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1297E" w14:textId="77777777" w:rsidR="00D34A31" w:rsidRDefault="00D34A31" w:rsidP="00CC5860">
      <w:pPr>
        <w:tabs>
          <w:tab w:val="left" w:pos="2880"/>
        </w:tabs>
        <w:rPr>
          <w:rFonts w:cs="Times New Roman"/>
          <w:b/>
          <w:bCs/>
          <w:sz w:val="24"/>
          <w:szCs w:val="24"/>
        </w:rPr>
      </w:pPr>
      <w:bookmarkStart w:id="0" w:name="_Toc40179367"/>
      <w:bookmarkStart w:id="1" w:name="_Toc503364207"/>
    </w:p>
    <w:p w14:paraId="4701AAF4" w14:textId="77777777" w:rsidR="00D34A31" w:rsidRDefault="00D34A31" w:rsidP="00A35E41">
      <w:pPr>
        <w:tabs>
          <w:tab w:val="left" w:pos="2880"/>
        </w:tabs>
        <w:spacing w:after="0" w:line="257" w:lineRule="auto"/>
        <w:jc w:val="center"/>
        <w:rPr>
          <w:rFonts w:cs="Times New Roman"/>
          <w:b/>
          <w:bCs/>
          <w:sz w:val="24"/>
          <w:szCs w:val="24"/>
        </w:rPr>
      </w:pPr>
    </w:p>
    <w:p w14:paraId="260826DD" w14:textId="77777777" w:rsidR="009B6D8C" w:rsidRPr="00DB3633" w:rsidRDefault="009B6D8C" w:rsidP="00A35E41">
      <w:pPr>
        <w:tabs>
          <w:tab w:val="left" w:pos="2880"/>
        </w:tabs>
        <w:spacing w:after="0" w:line="257" w:lineRule="auto"/>
        <w:jc w:val="center"/>
        <w:rPr>
          <w:rFonts w:cs="Times New Roman"/>
          <w:b/>
          <w:sz w:val="24"/>
          <w:szCs w:val="24"/>
        </w:rPr>
      </w:pPr>
      <w:r w:rsidRPr="00DB3633">
        <w:rPr>
          <w:rFonts w:cs="Times New Roman"/>
          <w:b/>
          <w:bCs/>
          <w:sz w:val="24"/>
          <w:szCs w:val="24"/>
        </w:rPr>
        <w:t xml:space="preserve">ANNEX 1: </w:t>
      </w:r>
      <w:bookmarkEnd w:id="0"/>
      <w:bookmarkEnd w:id="1"/>
      <w:r w:rsidR="00DB3633" w:rsidRPr="00DB3633">
        <w:rPr>
          <w:rFonts w:cs="Times New Roman"/>
          <w:b/>
          <w:sz w:val="24"/>
          <w:szCs w:val="24"/>
        </w:rPr>
        <w:t>TERMS OF REFERENCE</w:t>
      </w:r>
    </w:p>
    <w:p w14:paraId="21C7A60F" w14:textId="77777777" w:rsidR="00DB3633" w:rsidRPr="00DB3633" w:rsidRDefault="00DB3633" w:rsidP="00A35E41">
      <w:pPr>
        <w:adjustRightInd w:val="0"/>
        <w:spacing w:after="0" w:line="257" w:lineRule="auto"/>
        <w:jc w:val="center"/>
        <w:rPr>
          <w:rFonts w:cs="Times New Roman"/>
          <w:b/>
          <w:sz w:val="24"/>
          <w:szCs w:val="24"/>
        </w:rPr>
      </w:pPr>
      <w:r w:rsidRPr="00DB3633">
        <w:rPr>
          <w:rFonts w:cs="Times New Roman"/>
          <w:b/>
          <w:sz w:val="24"/>
          <w:szCs w:val="24"/>
        </w:rPr>
        <w:t>THE GEORGIA EMERGENCY COVID-19 RESPONSE PROJECT</w:t>
      </w:r>
    </w:p>
    <w:p w14:paraId="033A42A7" w14:textId="77777777" w:rsidR="00D34A31" w:rsidRDefault="00DB3633" w:rsidP="00A35E41">
      <w:pPr>
        <w:adjustRightInd w:val="0"/>
        <w:spacing w:after="0" w:line="257" w:lineRule="auto"/>
        <w:jc w:val="center"/>
        <w:rPr>
          <w:rFonts w:cs="Times New Roman"/>
          <w:b/>
          <w:sz w:val="24"/>
          <w:szCs w:val="24"/>
        </w:rPr>
      </w:pPr>
      <w:r w:rsidRPr="00DB3633">
        <w:rPr>
          <w:rFonts w:cs="Times New Roman"/>
          <w:b/>
          <w:sz w:val="24"/>
          <w:szCs w:val="24"/>
        </w:rPr>
        <w:t>TO DEVELOP COVID</w:t>
      </w:r>
      <w:r w:rsidRPr="00DB3633">
        <w:rPr>
          <w:rFonts w:cs="Times New Roman"/>
          <w:b/>
          <w:sz w:val="24"/>
          <w:szCs w:val="24"/>
          <w:lang w:val="ka-GE"/>
        </w:rPr>
        <w:t>-</w:t>
      </w:r>
      <w:r w:rsidR="00D34A31">
        <w:rPr>
          <w:rFonts w:cs="Times New Roman"/>
          <w:b/>
          <w:sz w:val="24"/>
          <w:szCs w:val="24"/>
        </w:rPr>
        <w:t>19 SELF-IZOLATION IT PLATFOR</w:t>
      </w:r>
    </w:p>
    <w:p w14:paraId="6D1BB2CB" w14:textId="77777777" w:rsidR="00C31CBF" w:rsidRDefault="00C31CBF" w:rsidP="00A35E41">
      <w:pPr>
        <w:adjustRightInd w:val="0"/>
        <w:spacing w:after="0" w:line="257" w:lineRule="auto"/>
        <w:rPr>
          <w:rFonts w:cs="Times New Roman"/>
          <w:b/>
          <w:sz w:val="24"/>
          <w:szCs w:val="24"/>
        </w:rPr>
      </w:pPr>
    </w:p>
    <w:p w14:paraId="5AA70371" w14:textId="77777777" w:rsidR="00C172EA" w:rsidRDefault="003E416F" w:rsidP="00CC5860">
      <w:pPr>
        <w:adjustRightInd w:val="0"/>
        <w:jc w:val="center"/>
        <w:rPr>
          <w:rFonts w:cs="Times New Roman"/>
          <w:b/>
          <w:sz w:val="24"/>
          <w:szCs w:val="24"/>
        </w:rPr>
      </w:pPr>
      <w:r>
        <w:rPr>
          <w:rFonts w:cs="Times New Roman"/>
          <w:b/>
          <w:sz w:val="24"/>
          <w:szCs w:val="24"/>
        </w:rPr>
        <w:t>Table of Content</w:t>
      </w:r>
    </w:p>
    <w:p w14:paraId="543BF3F8" w14:textId="77777777" w:rsidR="00C172EA" w:rsidRPr="00D34A31" w:rsidRDefault="00C172EA" w:rsidP="00CC5860">
      <w:pPr>
        <w:adjustRightInd w:val="0"/>
        <w:jc w:val="center"/>
        <w:rPr>
          <w:rFonts w:cs="Times New Roman"/>
          <w:b/>
          <w:sz w:val="24"/>
          <w:szCs w:val="24"/>
        </w:rPr>
      </w:pPr>
    </w:p>
    <w:sdt>
      <w:sdtPr>
        <w:rPr>
          <w:rFonts w:eastAsiaTheme="minorHAnsi" w:cstheme="minorHAnsi"/>
          <w:noProof w:val="0"/>
          <w:color w:val="auto"/>
          <w:sz w:val="20"/>
          <w:szCs w:val="20"/>
        </w:rPr>
        <w:id w:val="2056883765"/>
        <w:docPartObj>
          <w:docPartGallery w:val="Table of Contents"/>
          <w:docPartUnique/>
        </w:docPartObj>
      </w:sdtPr>
      <w:sdtEndPr>
        <w:rPr>
          <w:b/>
          <w:bCs/>
        </w:rPr>
      </w:sdtEndPr>
      <w:sdtContent>
        <w:p w14:paraId="1B0B5CD8" w14:textId="77777777" w:rsidR="00E767E2" w:rsidRDefault="00E767E2">
          <w:pPr>
            <w:pStyle w:val="Inhaltsverzeichnisberschrift"/>
          </w:pPr>
        </w:p>
        <w:p w14:paraId="1DF58597" w14:textId="77777777" w:rsidR="00E767E2" w:rsidRDefault="00E767E2">
          <w:pPr>
            <w:pStyle w:val="Verzeichnis2"/>
            <w:rPr>
              <w:rFonts w:asciiTheme="minorHAnsi" w:eastAsiaTheme="minorEastAsia" w:hAnsiTheme="minorHAnsi" w:cstheme="minorBidi"/>
              <w:b w:val="0"/>
              <w:noProof/>
              <w:szCs w:val="22"/>
              <w:lang w:val="en-US"/>
            </w:rPr>
          </w:pPr>
          <w:r>
            <w:rPr>
              <w:bCs/>
              <w:noProof/>
            </w:rPr>
            <w:fldChar w:fldCharType="begin"/>
          </w:r>
          <w:r>
            <w:rPr>
              <w:bCs/>
              <w:noProof/>
            </w:rPr>
            <w:instrText xml:space="preserve"> TOC \o "1-3" \h \z \u </w:instrText>
          </w:r>
          <w:r>
            <w:rPr>
              <w:bCs/>
              <w:noProof/>
            </w:rPr>
            <w:fldChar w:fldCharType="separate"/>
          </w:r>
          <w:hyperlink w:anchor="_Toc52672600" w:history="1">
            <w:r w:rsidRPr="000F3A74">
              <w:rPr>
                <w:rStyle w:val="Hyperlink"/>
                <w:noProof/>
              </w:rPr>
              <w:t>1.</w:t>
            </w:r>
            <w:r>
              <w:rPr>
                <w:rFonts w:asciiTheme="minorHAnsi" w:eastAsiaTheme="minorEastAsia" w:hAnsiTheme="minorHAnsi" w:cstheme="minorBidi"/>
                <w:b w:val="0"/>
                <w:noProof/>
                <w:szCs w:val="22"/>
                <w:lang w:val="en-US"/>
              </w:rPr>
              <w:tab/>
            </w:r>
            <w:r w:rsidRPr="000F3A74">
              <w:rPr>
                <w:rStyle w:val="Hyperlink"/>
                <w:noProof/>
              </w:rPr>
              <w:t>BACKGROUND INFORMATION</w:t>
            </w:r>
            <w:r>
              <w:rPr>
                <w:noProof/>
                <w:webHidden/>
              </w:rPr>
              <w:tab/>
            </w:r>
            <w:r>
              <w:rPr>
                <w:noProof/>
                <w:webHidden/>
              </w:rPr>
              <w:fldChar w:fldCharType="begin"/>
            </w:r>
            <w:r>
              <w:rPr>
                <w:noProof/>
                <w:webHidden/>
              </w:rPr>
              <w:instrText xml:space="preserve"> PAGEREF _Toc52672600 \h </w:instrText>
            </w:r>
            <w:r>
              <w:rPr>
                <w:noProof/>
                <w:webHidden/>
              </w:rPr>
            </w:r>
            <w:r>
              <w:rPr>
                <w:noProof/>
                <w:webHidden/>
              </w:rPr>
              <w:fldChar w:fldCharType="separate"/>
            </w:r>
            <w:r>
              <w:rPr>
                <w:noProof/>
                <w:webHidden/>
              </w:rPr>
              <w:t>2</w:t>
            </w:r>
            <w:r>
              <w:rPr>
                <w:noProof/>
                <w:webHidden/>
              </w:rPr>
              <w:fldChar w:fldCharType="end"/>
            </w:r>
          </w:hyperlink>
        </w:p>
        <w:p w14:paraId="6F12B164" w14:textId="77777777" w:rsidR="00E767E2" w:rsidRDefault="003D6C3C">
          <w:pPr>
            <w:pStyle w:val="Verzeichnis2"/>
            <w:rPr>
              <w:rFonts w:asciiTheme="minorHAnsi" w:eastAsiaTheme="minorEastAsia" w:hAnsiTheme="minorHAnsi" w:cstheme="minorBidi"/>
              <w:b w:val="0"/>
              <w:noProof/>
              <w:szCs w:val="22"/>
              <w:lang w:val="en-US"/>
            </w:rPr>
          </w:pPr>
          <w:hyperlink w:anchor="_Toc52672601" w:history="1">
            <w:r w:rsidR="00E767E2" w:rsidRPr="000F3A74">
              <w:rPr>
                <w:rStyle w:val="Hyperlink"/>
                <w:noProof/>
              </w:rPr>
              <w:t>2.</w:t>
            </w:r>
            <w:r w:rsidR="00E767E2">
              <w:rPr>
                <w:rFonts w:asciiTheme="minorHAnsi" w:eastAsiaTheme="minorEastAsia" w:hAnsiTheme="minorHAnsi" w:cstheme="minorBidi"/>
                <w:b w:val="0"/>
                <w:noProof/>
                <w:szCs w:val="22"/>
                <w:lang w:val="en-US"/>
              </w:rPr>
              <w:tab/>
            </w:r>
            <w:r w:rsidR="00E767E2" w:rsidRPr="000F3A74">
              <w:rPr>
                <w:rStyle w:val="Hyperlink"/>
                <w:noProof/>
              </w:rPr>
              <w:t>OBJECTIVES OF THE ASSIGNMENT</w:t>
            </w:r>
            <w:r w:rsidR="00E767E2">
              <w:rPr>
                <w:noProof/>
                <w:webHidden/>
              </w:rPr>
              <w:tab/>
            </w:r>
            <w:r w:rsidR="00E767E2">
              <w:rPr>
                <w:noProof/>
                <w:webHidden/>
              </w:rPr>
              <w:fldChar w:fldCharType="begin"/>
            </w:r>
            <w:r w:rsidR="00E767E2">
              <w:rPr>
                <w:noProof/>
                <w:webHidden/>
              </w:rPr>
              <w:instrText xml:space="preserve"> PAGEREF _Toc52672601 \h </w:instrText>
            </w:r>
            <w:r w:rsidR="00E767E2">
              <w:rPr>
                <w:noProof/>
                <w:webHidden/>
              </w:rPr>
            </w:r>
            <w:r w:rsidR="00E767E2">
              <w:rPr>
                <w:noProof/>
                <w:webHidden/>
              </w:rPr>
              <w:fldChar w:fldCharType="separate"/>
            </w:r>
            <w:r w:rsidR="00E767E2">
              <w:rPr>
                <w:noProof/>
                <w:webHidden/>
              </w:rPr>
              <w:t>2</w:t>
            </w:r>
            <w:r w:rsidR="00E767E2">
              <w:rPr>
                <w:noProof/>
                <w:webHidden/>
              </w:rPr>
              <w:fldChar w:fldCharType="end"/>
            </w:r>
          </w:hyperlink>
        </w:p>
        <w:p w14:paraId="3B2C4ABB" w14:textId="77777777" w:rsidR="00E767E2" w:rsidRDefault="003D6C3C">
          <w:pPr>
            <w:pStyle w:val="Verzeichnis2"/>
            <w:rPr>
              <w:rFonts w:asciiTheme="minorHAnsi" w:eastAsiaTheme="minorEastAsia" w:hAnsiTheme="minorHAnsi" w:cstheme="minorBidi"/>
              <w:b w:val="0"/>
              <w:noProof/>
              <w:szCs w:val="22"/>
              <w:lang w:val="en-US"/>
            </w:rPr>
          </w:pPr>
          <w:hyperlink w:anchor="_Toc52672602" w:history="1">
            <w:r w:rsidR="00E767E2" w:rsidRPr="000F3A74">
              <w:rPr>
                <w:rStyle w:val="Hyperlink"/>
                <w:noProof/>
              </w:rPr>
              <w:t>3.</w:t>
            </w:r>
            <w:r w:rsidR="00E767E2">
              <w:rPr>
                <w:rFonts w:asciiTheme="minorHAnsi" w:eastAsiaTheme="minorEastAsia" w:hAnsiTheme="minorHAnsi" w:cstheme="minorBidi"/>
                <w:b w:val="0"/>
                <w:noProof/>
                <w:szCs w:val="22"/>
                <w:lang w:val="en-US"/>
              </w:rPr>
              <w:tab/>
            </w:r>
            <w:r w:rsidR="00E767E2" w:rsidRPr="000F3A74">
              <w:rPr>
                <w:rStyle w:val="Hyperlink"/>
                <w:noProof/>
              </w:rPr>
              <w:t xml:space="preserve">SCOPE OF </w:t>
            </w:r>
            <w:r w:rsidR="00E767E2" w:rsidRPr="000F3A74">
              <w:rPr>
                <w:rStyle w:val="Hyperlink"/>
                <w:rFonts w:eastAsiaTheme="minorHAnsi"/>
                <w:noProof/>
              </w:rPr>
              <w:t>SERVICE, TASKS</w:t>
            </w:r>
            <w:r w:rsidR="00E767E2" w:rsidRPr="000F3A74">
              <w:rPr>
                <w:rStyle w:val="Hyperlink"/>
                <w:noProof/>
              </w:rPr>
              <w:t xml:space="preserve"> (COMPONENT) AND EXPECTED DELIVERABLES.</w:t>
            </w:r>
            <w:r w:rsidR="00E767E2">
              <w:rPr>
                <w:noProof/>
                <w:webHidden/>
              </w:rPr>
              <w:tab/>
            </w:r>
            <w:r w:rsidR="00E767E2">
              <w:rPr>
                <w:noProof/>
                <w:webHidden/>
              </w:rPr>
              <w:fldChar w:fldCharType="begin"/>
            </w:r>
            <w:r w:rsidR="00E767E2">
              <w:rPr>
                <w:noProof/>
                <w:webHidden/>
              </w:rPr>
              <w:instrText xml:space="preserve"> PAGEREF _Toc52672602 \h </w:instrText>
            </w:r>
            <w:r w:rsidR="00E767E2">
              <w:rPr>
                <w:noProof/>
                <w:webHidden/>
              </w:rPr>
            </w:r>
            <w:r w:rsidR="00E767E2">
              <w:rPr>
                <w:noProof/>
                <w:webHidden/>
              </w:rPr>
              <w:fldChar w:fldCharType="separate"/>
            </w:r>
            <w:r w:rsidR="00E767E2">
              <w:rPr>
                <w:noProof/>
                <w:webHidden/>
              </w:rPr>
              <w:t>3</w:t>
            </w:r>
            <w:r w:rsidR="00E767E2">
              <w:rPr>
                <w:noProof/>
                <w:webHidden/>
              </w:rPr>
              <w:fldChar w:fldCharType="end"/>
            </w:r>
          </w:hyperlink>
        </w:p>
        <w:p w14:paraId="2D3BB616" w14:textId="77777777" w:rsidR="00E767E2" w:rsidRDefault="003D6C3C">
          <w:pPr>
            <w:pStyle w:val="Verzeichnis2"/>
            <w:rPr>
              <w:rFonts w:asciiTheme="minorHAnsi" w:eastAsiaTheme="minorEastAsia" w:hAnsiTheme="minorHAnsi" w:cstheme="minorBidi"/>
              <w:b w:val="0"/>
              <w:noProof/>
              <w:szCs w:val="22"/>
              <w:lang w:val="en-US"/>
            </w:rPr>
          </w:pPr>
          <w:hyperlink w:anchor="_Toc52672603" w:history="1">
            <w:r w:rsidR="00E767E2" w:rsidRPr="000F3A74">
              <w:rPr>
                <w:rStyle w:val="Hyperlink"/>
                <w:noProof/>
              </w:rPr>
              <w:t>4.</w:t>
            </w:r>
            <w:r w:rsidR="00E767E2">
              <w:rPr>
                <w:rFonts w:asciiTheme="minorHAnsi" w:eastAsiaTheme="minorEastAsia" w:hAnsiTheme="minorHAnsi" w:cstheme="minorBidi"/>
                <w:b w:val="0"/>
                <w:noProof/>
                <w:szCs w:val="22"/>
                <w:lang w:val="en-US"/>
              </w:rPr>
              <w:tab/>
            </w:r>
            <w:r w:rsidR="00E767E2" w:rsidRPr="000F3A74">
              <w:rPr>
                <w:rStyle w:val="Hyperlink"/>
                <w:noProof/>
              </w:rPr>
              <w:t>TEAM QUALIFICATION AND REQUIREMENTS</w:t>
            </w:r>
            <w:r w:rsidR="00E767E2">
              <w:rPr>
                <w:noProof/>
                <w:webHidden/>
              </w:rPr>
              <w:tab/>
            </w:r>
            <w:r w:rsidR="00E767E2">
              <w:rPr>
                <w:noProof/>
                <w:webHidden/>
              </w:rPr>
              <w:fldChar w:fldCharType="begin"/>
            </w:r>
            <w:r w:rsidR="00E767E2">
              <w:rPr>
                <w:noProof/>
                <w:webHidden/>
              </w:rPr>
              <w:instrText xml:space="preserve"> PAGEREF _Toc52672603 \h </w:instrText>
            </w:r>
            <w:r w:rsidR="00E767E2">
              <w:rPr>
                <w:noProof/>
                <w:webHidden/>
              </w:rPr>
            </w:r>
            <w:r w:rsidR="00E767E2">
              <w:rPr>
                <w:noProof/>
                <w:webHidden/>
              </w:rPr>
              <w:fldChar w:fldCharType="separate"/>
            </w:r>
            <w:r w:rsidR="00E767E2">
              <w:rPr>
                <w:noProof/>
                <w:webHidden/>
              </w:rPr>
              <w:t>3</w:t>
            </w:r>
            <w:r w:rsidR="00E767E2">
              <w:rPr>
                <w:noProof/>
                <w:webHidden/>
              </w:rPr>
              <w:fldChar w:fldCharType="end"/>
            </w:r>
          </w:hyperlink>
        </w:p>
        <w:p w14:paraId="66C52EC6" w14:textId="77777777" w:rsidR="00E767E2" w:rsidRDefault="003D6C3C">
          <w:pPr>
            <w:pStyle w:val="Verzeichnis2"/>
            <w:rPr>
              <w:rFonts w:asciiTheme="minorHAnsi" w:eastAsiaTheme="minorEastAsia" w:hAnsiTheme="minorHAnsi" w:cstheme="minorBidi"/>
              <w:b w:val="0"/>
              <w:noProof/>
              <w:szCs w:val="22"/>
              <w:lang w:val="en-US"/>
            </w:rPr>
          </w:pPr>
          <w:hyperlink w:anchor="_Toc52672604" w:history="1">
            <w:r w:rsidR="00E767E2" w:rsidRPr="000F3A74">
              <w:rPr>
                <w:rStyle w:val="Hyperlink"/>
                <w:noProof/>
              </w:rPr>
              <w:t>5.</w:t>
            </w:r>
            <w:r w:rsidR="00E767E2">
              <w:rPr>
                <w:rFonts w:asciiTheme="minorHAnsi" w:eastAsiaTheme="minorEastAsia" w:hAnsiTheme="minorHAnsi" w:cstheme="minorBidi"/>
                <w:b w:val="0"/>
                <w:noProof/>
                <w:szCs w:val="22"/>
                <w:lang w:val="en-US"/>
              </w:rPr>
              <w:tab/>
            </w:r>
            <w:r w:rsidR="00E767E2" w:rsidRPr="000F3A74">
              <w:rPr>
                <w:rStyle w:val="Hyperlink"/>
                <w:noProof/>
              </w:rPr>
              <w:t>THE TOTAL DURATION OF ASSIGNMENT</w:t>
            </w:r>
            <w:r w:rsidR="00E767E2">
              <w:rPr>
                <w:noProof/>
                <w:webHidden/>
              </w:rPr>
              <w:tab/>
            </w:r>
            <w:r w:rsidR="00E767E2">
              <w:rPr>
                <w:noProof/>
                <w:webHidden/>
              </w:rPr>
              <w:fldChar w:fldCharType="begin"/>
            </w:r>
            <w:r w:rsidR="00E767E2">
              <w:rPr>
                <w:noProof/>
                <w:webHidden/>
              </w:rPr>
              <w:instrText xml:space="preserve"> PAGEREF _Toc52672604 \h </w:instrText>
            </w:r>
            <w:r w:rsidR="00E767E2">
              <w:rPr>
                <w:noProof/>
                <w:webHidden/>
              </w:rPr>
            </w:r>
            <w:r w:rsidR="00E767E2">
              <w:rPr>
                <w:noProof/>
                <w:webHidden/>
              </w:rPr>
              <w:fldChar w:fldCharType="separate"/>
            </w:r>
            <w:r w:rsidR="00E767E2">
              <w:rPr>
                <w:noProof/>
                <w:webHidden/>
              </w:rPr>
              <w:t>3</w:t>
            </w:r>
            <w:r w:rsidR="00E767E2">
              <w:rPr>
                <w:noProof/>
                <w:webHidden/>
              </w:rPr>
              <w:fldChar w:fldCharType="end"/>
            </w:r>
          </w:hyperlink>
        </w:p>
        <w:p w14:paraId="35A05864" w14:textId="77777777" w:rsidR="00E767E2" w:rsidRDefault="003D6C3C">
          <w:pPr>
            <w:pStyle w:val="Verzeichnis2"/>
            <w:rPr>
              <w:rFonts w:asciiTheme="minorHAnsi" w:eastAsiaTheme="minorEastAsia" w:hAnsiTheme="minorHAnsi" w:cstheme="minorBidi"/>
              <w:b w:val="0"/>
              <w:noProof/>
              <w:szCs w:val="22"/>
              <w:lang w:val="en-US"/>
            </w:rPr>
          </w:pPr>
          <w:hyperlink w:anchor="_Toc52672605" w:history="1">
            <w:r w:rsidR="00E767E2" w:rsidRPr="000F3A74">
              <w:rPr>
                <w:rStyle w:val="Hyperlink"/>
                <w:noProof/>
              </w:rPr>
              <w:t>6.</w:t>
            </w:r>
            <w:r w:rsidR="00E767E2">
              <w:rPr>
                <w:rFonts w:asciiTheme="minorHAnsi" w:eastAsiaTheme="minorEastAsia" w:hAnsiTheme="minorHAnsi" w:cstheme="minorBidi"/>
                <w:b w:val="0"/>
                <w:noProof/>
                <w:szCs w:val="22"/>
                <w:lang w:val="en-US"/>
              </w:rPr>
              <w:tab/>
            </w:r>
            <w:r w:rsidR="00E767E2" w:rsidRPr="000F3A74">
              <w:rPr>
                <w:rStyle w:val="Hyperlink"/>
                <w:noProof/>
              </w:rPr>
              <w:t>DELIVERABLES</w:t>
            </w:r>
            <w:r w:rsidR="00E767E2">
              <w:rPr>
                <w:noProof/>
                <w:webHidden/>
              </w:rPr>
              <w:tab/>
            </w:r>
            <w:r w:rsidR="00E767E2">
              <w:rPr>
                <w:noProof/>
                <w:webHidden/>
              </w:rPr>
              <w:fldChar w:fldCharType="begin"/>
            </w:r>
            <w:r w:rsidR="00E767E2">
              <w:rPr>
                <w:noProof/>
                <w:webHidden/>
              </w:rPr>
              <w:instrText xml:space="preserve"> PAGEREF _Toc52672605 \h </w:instrText>
            </w:r>
            <w:r w:rsidR="00E767E2">
              <w:rPr>
                <w:noProof/>
                <w:webHidden/>
              </w:rPr>
            </w:r>
            <w:r w:rsidR="00E767E2">
              <w:rPr>
                <w:noProof/>
                <w:webHidden/>
              </w:rPr>
              <w:fldChar w:fldCharType="separate"/>
            </w:r>
            <w:r w:rsidR="00E767E2">
              <w:rPr>
                <w:noProof/>
                <w:webHidden/>
              </w:rPr>
              <w:t>4</w:t>
            </w:r>
            <w:r w:rsidR="00E767E2">
              <w:rPr>
                <w:noProof/>
                <w:webHidden/>
              </w:rPr>
              <w:fldChar w:fldCharType="end"/>
            </w:r>
          </w:hyperlink>
        </w:p>
        <w:p w14:paraId="636BD4D5" w14:textId="77777777" w:rsidR="00E767E2" w:rsidRDefault="003D6C3C">
          <w:pPr>
            <w:pStyle w:val="Verzeichnis2"/>
            <w:rPr>
              <w:rFonts w:asciiTheme="minorHAnsi" w:eastAsiaTheme="minorEastAsia" w:hAnsiTheme="minorHAnsi" w:cstheme="minorBidi"/>
              <w:b w:val="0"/>
              <w:noProof/>
              <w:szCs w:val="22"/>
              <w:lang w:val="en-US"/>
            </w:rPr>
          </w:pPr>
          <w:hyperlink w:anchor="_Toc52672606" w:history="1">
            <w:r w:rsidR="00E767E2" w:rsidRPr="000F3A74">
              <w:rPr>
                <w:rStyle w:val="Hyperlink"/>
                <w:noProof/>
              </w:rPr>
              <w:t>7.</w:t>
            </w:r>
            <w:r w:rsidR="00E767E2">
              <w:rPr>
                <w:rFonts w:asciiTheme="minorHAnsi" w:eastAsiaTheme="minorEastAsia" w:hAnsiTheme="minorHAnsi" w:cstheme="minorBidi"/>
                <w:b w:val="0"/>
                <w:noProof/>
                <w:szCs w:val="22"/>
                <w:lang w:val="en-US"/>
              </w:rPr>
              <w:tab/>
            </w:r>
            <w:r w:rsidR="00E767E2" w:rsidRPr="000F3A74">
              <w:rPr>
                <w:rStyle w:val="Hyperlink"/>
                <w:noProof/>
              </w:rPr>
              <w:t>MONITORING AND REIMBURSMANT</w:t>
            </w:r>
            <w:r w:rsidR="00E767E2">
              <w:rPr>
                <w:noProof/>
                <w:webHidden/>
              </w:rPr>
              <w:tab/>
            </w:r>
            <w:r w:rsidR="00E767E2">
              <w:rPr>
                <w:noProof/>
                <w:webHidden/>
              </w:rPr>
              <w:fldChar w:fldCharType="begin"/>
            </w:r>
            <w:r w:rsidR="00E767E2">
              <w:rPr>
                <w:noProof/>
                <w:webHidden/>
              </w:rPr>
              <w:instrText xml:space="preserve"> PAGEREF _Toc52672606 \h </w:instrText>
            </w:r>
            <w:r w:rsidR="00E767E2">
              <w:rPr>
                <w:noProof/>
                <w:webHidden/>
              </w:rPr>
            </w:r>
            <w:r w:rsidR="00E767E2">
              <w:rPr>
                <w:noProof/>
                <w:webHidden/>
              </w:rPr>
              <w:fldChar w:fldCharType="separate"/>
            </w:r>
            <w:r w:rsidR="00E767E2">
              <w:rPr>
                <w:noProof/>
                <w:webHidden/>
              </w:rPr>
              <w:t>4</w:t>
            </w:r>
            <w:r w:rsidR="00E767E2">
              <w:rPr>
                <w:noProof/>
                <w:webHidden/>
              </w:rPr>
              <w:fldChar w:fldCharType="end"/>
            </w:r>
          </w:hyperlink>
        </w:p>
        <w:p w14:paraId="3AD0EDC9" w14:textId="77777777" w:rsidR="00E767E2" w:rsidRDefault="00E767E2">
          <w:r>
            <w:rPr>
              <w:b/>
              <w:bCs/>
              <w:noProof/>
            </w:rPr>
            <w:fldChar w:fldCharType="end"/>
          </w:r>
        </w:p>
      </w:sdtContent>
    </w:sdt>
    <w:p w14:paraId="7C3EFBE7" w14:textId="77777777" w:rsidR="00D34A31" w:rsidRDefault="00D34A31" w:rsidP="00CC5860">
      <w:pPr>
        <w:pStyle w:val="DCHeading01"/>
        <w:rPr>
          <w:rFonts w:ascii="Times New Roman" w:hAnsi="Times New Roman"/>
          <w:b/>
          <w:bCs/>
          <w:i/>
          <w:sz w:val="24"/>
          <w:szCs w:val="24"/>
        </w:rPr>
      </w:pPr>
    </w:p>
    <w:p w14:paraId="1752BC7D" w14:textId="77777777" w:rsidR="00320DA3" w:rsidRDefault="00320DA3" w:rsidP="00CC5860">
      <w:pPr>
        <w:pStyle w:val="DCHeading01"/>
        <w:jc w:val="left"/>
        <w:rPr>
          <w:rFonts w:ascii="Times New Roman" w:hAnsi="Times New Roman"/>
          <w:bCs/>
          <w:sz w:val="24"/>
          <w:szCs w:val="24"/>
        </w:rPr>
      </w:pPr>
    </w:p>
    <w:p w14:paraId="5C15CCB8" w14:textId="77777777" w:rsidR="00320DA3" w:rsidRDefault="00320DA3" w:rsidP="00CC5860">
      <w:pPr>
        <w:pStyle w:val="DCHeading01"/>
        <w:jc w:val="left"/>
        <w:rPr>
          <w:rFonts w:ascii="Times New Roman" w:hAnsi="Times New Roman"/>
          <w:bCs/>
          <w:sz w:val="24"/>
          <w:szCs w:val="24"/>
        </w:rPr>
      </w:pPr>
    </w:p>
    <w:p w14:paraId="4B5B895B" w14:textId="77777777" w:rsidR="00320DA3" w:rsidRDefault="00320DA3" w:rsidP="00CC5860">
      <w:pPr>
        <w:pStyle w:val="DCHeading01"/>
        <w:jc w:val="left"/>
        <w:rPr>
          <w:rFonts w:ascii="Times New Roman" w:hAnsi="Times New Roman"/>
          <w:bCs/>
          <w:sz w:val="24"/>
          <w:szCs w:val="24"/>
        </w:rPr>
      </w:pPr>
    </w:p>
    <w:p w14:paraId="11B15216" w14:textId="77777777" w:rsidR="00320DA3" w:rsidRDefault="00320DA3" w:rsidP="00CC5860">
      <w:pPr>
        <w:pStyle w:val="DCHeading01"/>
        <w:jc w:val="left"/>
        <w:rPr>
          <w:rFonts w:ascii="Times New Roman" w:hAnsi="Times New Roman"/>
          <w:bCs/>
          <w:sz w:val="24"/>
          <w:szCs w:val="24"/>
        </w:rPr>
      </w:pPr>
    </w:p>
    <w:p w14:paraId="5AA6CA4A" w14:textId="77777777" w:rsidR="00320DA3" w:rsidRDefault="00320DA3" w:rsidP="00CC5860">
      <w:pPr>
        <w:pStyle w:val="DCHeading01"/>
        <w:jc w:val="left"/>
        <w:rPr>
          <w:rFonts w:ascii="Times New Roman" w:hAnsi="Times New Roman"/>
          <w:bCs/>
          <w:sz w:val="24"/>
          <w:szCs w:val="24"/>
        </w:rPr>
      </w:pPr>
    </w:p>
    <w:p w14:paraId="4BAB70D8" w14:textId="77777777" w:rsidR="00320DA3" w:rsidRDefault="00320DA3" w:rsidP="00CC5860">
      <w:pPr>
        <w:pStyle w:val="DCHeading01"/>
        <w:jc w:val="left"/>
        <w:rPr>
          <w:rFonts w:ascii="Times New Roman" w:hAnsi="Times New Roman"/>
          <w:bCs/>
          <w:sz w:val="24"/>
          <w:szCs w:val="24"/>
        </w:rPr>
      </w:pPr>
    </w:p>
    <w:p w14:paraId="0B14E0E5" w14:textId="77777777" w:rsidR="00320DA3" w:rsidRDefault="00320DA3" w:rsidP="00CC5860">
      <w:pPr>
        <w:pStyle w:val="DCHeading01"/>
        <w:jc w:val="left"/>
        <w:rPr>
          <w:rFonts w:ascii="Times New Roman" w:hAnsi="Times New Roman"/>
          <w:bCs/>
          <w:sz w:val="24"/>
          <w:szCs w:val="24"/>
        </w:rPr>
      </w:pPr>
    </w:p>
    <w:p w14:paraId="3B045D2D" w14:textId="77777777" w:rsidR="00320DA3" w:rsidRDefault="00320DA3" w:rsidP="00CC5860">
      <w:pPr>
        <w:pStyle w:val="DCHeading01"/>
        <w:jc w:val="left"/>
        <w:rPr>
          <w:rFonts w:ascii="Times New Roman" w:hAnsi="Times New Roman"/>
          <w:bCs/>
          <w:sz w:val="24"/>
          <w:szCs w:val="24"/>
        </w:rPr>
      </w:pPr>
    </w:p>
    <w:p w14:paraId="317752BA" w14:textId="77777777" w:rsidR="00320DA3" w:rsidRDefault="00320DA3" w:rsidP="00CC5860">
      <w:pPr>
        <w:pStyle w:val="DCHeading01"/>
        <w:jc w:val="left"/>
        <w:rPr>
          <w:rFonts w:ascii="Times New Roman" w:hAnsi="Times New Roman"/>
          <w:bCs/>
          <w:sz w:val="24"/>
          <w:szCs w:val="24"/>
        </w:rPr>
      </w:pPr>
    </w:p>
    <w:p w14:paraId="49AD7912" w14:textId="77777777" w:rsidR="003E416F" w:rsidRDefault="003E416F" w:rsidP="00CC5860">
      <w:pPr>
        <w:pStyle w:val="DCHeading01"/>
        <w:jc w:val="left"/>
        <w:rPr>
          <w:rFonts w:ascii="Times New Roman" w:hAnsi="Times New Roman"/>
          <w:bCs/>
          <w:sz w:val="24"/>
          <w:szCs w:val="24"/>
        </w:rPr>
      </w:pPr>
    </w:p>
    <w:p w14:paraId="1F0A76AA" w14:textId="77777777" w:rsidR="003E416F" w:rsidRDefault="003E416F" w:rsidP="00CC5860">
      <w:pPr>
        <w:pStyle w:val="DCHeading01"/>
        <w:jc w:val="left"/>
        <w:rPr>
          <w:rFonts w:ascii="Times New Roman" w:hAnsi="Times New Roman"/>
          <w:bCs/>
          <w:sz w:val="24"/>
          <w:szCs w:val="24"/>
        </w:rPr>
      </w:pPr>
    </w:p>
    <w:p w14:paraId="6F772A67" w14:textId="77777777" w:rsidR="003E416F" w:rsidRDefault="003E416F" w:rsidP="00CC5860">
      <w:pPr>
        <w:pStyle w:val="DCHeading01"/>
        <w:jc w:val="left"/>
        <w:rPr>
          <w:rFonts w:ascii="Times New Roman" w:hAnsi="Times New Roman"/>
          <w:bCs/>
          <w:sz w:val="24"/>
          <w:szCs w:val="24"/>
        </w:rPr>
      </w:pPr>
    </w:p>
    <w:p w14:paraId="49A298AB" w14:textId="77777777" w:rsidR="003E416F" w:rsidRDefault="003E416F" w:rsidP="00CC5860">
      <w:pPr>
        <w:pStyle w:val="DCHeading01"/>
        <w:jc w:val="left"/>
        <w:rPr>
          <w:rFonts w:ascii="Times New Roman" w:hAnsi="Times New Roman"/>
          <w:bCs/>
          <w:sz w:val="24"/>
          <w:szCs w:val="24"/>
        </w:rPr>
      </w:pPr>
    </w:p>
    <w:p w14:paraId="7DC7BDA5" w14:textId="77777777" w:rsidR="003E416F" w:rsidRDefault="003E416F" w:rsidP="00CC5860">
      <w:pPr>
        <w:pStyle w:val="DCHeading01"/>
        <w:jc w:val="left"/>
        <w:rPr>
          <w:rFonts w:ascii="Times New Roman" w:hAnsi="Times New Roman"/>
          <w:bCs/>
          <w:sz w:val="24"/>
          <w:szCs w:val="24"/>
        </w:rPr>
      </w:pPr>
    </w:p>
    <w:p w14:paraId="72C367DD" w14:textId="77777777" w:rsidR="003E416F" w:rsidRDefault="003E416F" w:rsidP="00CC5860">
      <w:pPr>
        <w:pStyle w:val="DCHeading01"/>
        <w:jc w:val="left"/>
        <w:rPr>
          <w:rFonts w:ascii="Times New Roman" w:hAnsi="Times New Roman"/>
          <w:bCs/>
          <w:sz w:val="24"/>
          <w:szCs w:val="24"/>
        </w:rPr>
      </w:pPr>
    </w:p>
    <w:p w14:paraId="4D746C1D" w14:textId="77777777" w:rsidR="003E416F" w:rsidRDefault="003E416F" w:rsidP="00CC5860">
      <w:pPr>
        <w:pStyle w:val="DCHeading01"/>
        <w:jc w:val="left"/>
        <w:rPr>
          <w:rFonts w:ascii="Times New Roman" w:hAnsi="Times New Roman"/>
          <w:bCs/>
          <w:sz w:val="24"/>
          <w:szCs w:val="24"/>
        </w:rPr>
      </w:pPr>
    </w:p>
    <w:p w14:paraId="066484DB" w14:textId="77777777" w:rsidR="003E416F" w:rsidRDefault="003E416F" w:rsidP="00CC5860">
      <w:pPr>
        <w:pStyle w:val="DCHeading01"/>
        <w:jc w:val="left"/>
        <w:rPr>
          <w:rFonts w:ascii="Times New Roman" w:hAnsi="Times New Roman"/>
          <w:bCs/>
          <w:sz w:val="24"/>
          <w:szCs w:val="24"/>
        </w:rPr>
      </w:pPr>
    </w:p>
    <w:p w14:paraId="594983BF" w14:textId="77777777" w:rsidR="003E416F" w:rsidRDefault="003E416F" w:rsidP="00CC5860">
      <w:pPr>
        <w:pStyle w:val="DCHeading01"/>
        <w:jc w:val="left"/>
        <w:rPr>
          <w:rFonts w:ascii="Times New Roman" w:hAnsi="Times New Roman"/>
          <w:bCs/>
          <w:sz w:val="24"/>
          <w:szCs w:val="24"/>
        </w:rPr>
      </w:pPr>
    </w:p>
    <w:p w14:paraId="74502D72" w14:textId="77777777" w:rsidR="003E416F" w:rsidRDefault="003E416F" w:rsidP="00CC5860">
      <w:pPr>
        <w:pStyle w:val="DCHeading01"/>
        <w:jc w:val="left"/>
        <w:rPr>
          <w:rFonts w:ascii="Times New Roman" w:hAnsi="Times New Roman"/>
          <w:bCs/>
          <w:sz w:val="24"/>
          <w:szCs w:val="24"/>
        </w:rPr>
      </w:pPr>
    </w:p>
    <w:p w14:paraId="42EC604E" w14:textId="77777777" w:rsidR="00921887" w:rsidRDefault="00921887" w:rsidP="00CC5860">
      <w:pPr>
        <w:pStyle w:val="DCHeading01"/>
        <w:jc w:val="left"/>
        <w:rPr>
          <w:rFonts w:ascii="Times New Roman" w:hAnsi="Times New Roman"/>
          <w:bCs/>
          <w:sz w:val="24"/>
          <w:szCs w:val="24"/>
        </w:rPr>
      </w:pPr>
    </w:p>
    <w:p w14:paraId="01376DC7" w14:textId="77777777" w:rsidR="00921887" w:rsidRDefault="00921887" w:rsidP="00CC5860">
      <w:pPr>
        <w:pStyle w:val="DCHeading01"/>
        <w:jc w:val="left"/>
        <w:rPr>
          <w:rFonts w:ascii="Times New Roman" w:hAnsi="Times New Roman"/>
          <w:bCs/>
          <w:sz w:val="24"/>
          <w:szCs w:val="24"/>
        </w:rPr>
      </w:pPr>
    </w:p>
    <w:p w14:paraId="467B0BD0" w14:textId="77777777" w:rsidR="00921887" w:rsidRDefault="00921887" w:rsidP="00CC5860">
      <w:pPr>
        <w:pStyle w:val="DCHeading01"/>
        <w:jc w:val="left"/>
        <w:rPr>
          <w:rFonts w:ascii="Times New Roman" w:hAnsi="Times New Roman"/>
          <w:bCs/>
          <w:sz w:val="24"/>
          <w:szCs w:val="24"/>
        </w:rPr>
      </w:pPr>
    </w:p>
    <w:p w14:paraId="7980FDF5" w14:textId="77777777" w:rsidR="00921887" w:rsidRDefault="00921887" w:rsidP="00CC5860">
      <w:pPr>
        <w:pStyle w:val="DCHeading01"/>
        <w:jc w:val="left"/>
        <w:rPr>
          <w:rFonts w:ascii="Times New Roman" w:hAnsi="Times New Roman"/>
          <w:bCs/>
          <w:sz w:val="24"/>
          <w:szCs w:val="24"/>
        </w:rPr>
      </w:pPr>
    </w:p>
    <w:p w14:paraId="649B8BAD" w14:textId="77777777" w:rsidR="007D0295" w:rsidRDefault="007D0295" w:rsidP="00CC5860">
      <w:pPr>
        <w:pStyle w:val="DCHeading01"/>
        <w:jc w:val="left"/>
        <w:rPr>
          <w:rFonts w:ascii="Times New Roman" w:hAnsi="Times New Roman"/>
          <w:bCs/>
          <w:sz w:val="24"/>
          <w:szCs w:val="24"/>
        </w:rPr>
      </w:pPr>
    </w:p>
    <w:p w14:paraId="3E4A4670" w14:textId="77777777" w:rsidR="007D0295" w:rsidRDefault="007D0295" w:rsidP="00CC5860">
      <w:pPr>
        <w:pStyle w:val="DCHeading01"/>
        <w:jc w:val="left"/>
        <w:rPr>
          <w:rFonts w:ascii="Times New Roman" w:hAnsi="Times New Roman"/>
          <w:bCs/>
          <w:sz w:val="24"/>
          <w:szCs w:val="24"/>
        </w:rPr>
      </w:pPr>
    </w:p>
    <w:p w14:paraId="427D0151" w14:textId="77777777" w:rsidR="00E767E2" w:rsidRDefault="00E767E2" w:rsidP="00CC5860">
      <w:pPr>
        <w:pStyle w:val="DCHeading01"/>
        <w:jc w:val="left"/>
        <w:rPr>
          <w:rFonts w:ascii="Times New Roman" w:hAnsi="Times New Roman"/>
          <w:bCs/>
          <w:sz w:val="24"/>
          <w:szCs w:val="24"/>
        </w:rPr>
      </w:pPr>
    </w:p>
    <w:p w14:paraId="50A856F8" w14:textId="77777777" w:rsidR="003E416F" w:rsidRDefault="003E416F" w:rsidP="00CC5860">
      <w:pPr>
        <w:pStyle w:val="DCHeading01"/>
        <w:jc w:val="left"/>
        <w:rPr>
          <w:rFonts w:ascii="Times New Roman" w:hAnsi="Times New Roman"/>
          <w:bCs/>
          <w:sz w:val="24"/>
          <w:szCs w:val="24"/>
        </w:rPr>
      </w:pPr>
    </w:p>
    <w:p w14:paraId="651D3A10" w14:textId="77777777" w:rsidR="00A35E41" w:rsidRDefault="00A35E41" w:rsidP="00CC5860">
      <w:pPr>
        <w:pStyle w:val="DCHeading01"/>
        <w:jc w:val="left"/>
        <w:rPr>
          <w:rFonts w:ascii="Times New Roman" w:hAnsi="Times New Roman"/>
          <w:bCs/>
          <w:sz w:val="24"/>
          <w:szCs w:val="24"/>
        </w:rPr>
      </w:pPr>
    </w:p>
    <w:p w14:paraId="2D496D14" w14:textId="77777777" w:rsidR="00320DA3" w:rsidRPr="00320DA3" w:rsidRDefault="00320DA3" w:rsidP="00CC5860">
      <w:pPr>
        <w:pStyle w:val="DCHeading01"/>
        <w:jc w:val="left"/>
        <w:rPr>
          <w:rFonts w:ascii="Times New Roman" w:hAnsi="Times New Roman"/>
          <w:b/>
          <w:bCs/>
          <w:sz w:val="24"/>
          <w:szCs w:val="24"/>
        </w:rPr>
      </w:pPr>
    </w:p>
    <w:p w14:paraId="74EA5601" w14:textId="77777777" w:rsidR="00D34A31" w:rsidRPr="00C31CBF" w:rsidRDefault="00D34A31" w:rsidP="00CC5860">
      <w:pPr>
        <w:pStyle w:val="berschrift2"/>
        <w:ind w:left="0" w:firstLine="0"/>
        <w:rPr>
          <w:noProof/>
        </w:rPr>
      </w:pPr>
      <w:bookmarkStart w:id="2" w:name="_Toc52672600"/>
      <w:r w:rsidRPr="00C31CBF">
        <w:rPr>
          <w:noProof/>
        </w:rPr>
        <w:lastRenderedPageBreak/>
        <w:t>BACKGROUND INFORMATION</w:t>
      </w:r>
      <w:bookmarkEnd w:id="2"/>
    </w:p>
    <w:p w14:paraId="5CF257FA" w14:textId="77777777" w:rsidR="00C31CBF" w:rsidRPr="00C31CBF" w:rsidRDefault="00C31CBF" w:rsidP="00CC5860">
      <w:pPr>
        <w:rPr>
          <w:lang w:val="en-GB"/>
        </w:rPr>
      </w:pPr>
    </w:p>
    <w:p w14:paraId="5825F626" w14:textId="77777777" w:rsidR="00E80797" w:rsidRPr="006A7FB0" w:rsidRDefault="00E80797" w:rsidP="00921887">
      <w:pPr>
        <w:pStyle w:val="Listenabsatz"/>
        <w:ind w:left="0"/>
        <w:jc w:val="both"/>
        <w:rPr>
          <w:sz w:val="22"/>
          <w:szCs w:val="22"/>
        </w:rPr>
      </w:pPr>
      <w:r w:rsidRPr="006A7FB0">
        <w:rPr>
          <w:sz w:val="22"/>
          <w:szCs w:val="22"/>
        </w:rPr>
        <w:t xml:space="preserve">An outbreak of COVID-19 caused by the 2019 novel COVID-19 (SARS-CoV-2) has been spreading rapidly across the world since December 2019. To mitigate COVID-19, the Government of Georgia (GoG) has taken early steps. A state of emergency was declared on March 21, 2020, to counter the global coronavirus pandemic. The first cases of COVID-19 in Georgia were confirmed on February 26, 2020. </w:t>
      </w:r>
    </w:p>
    <w:p w14:paraId="4360F1F6" w14:textId="77777777" w:rsidR="00E80797" w:rsidRPr="006A7FB0" w:rsidRDefault="00E80797" w:rsidP="00921887">
      <w:pPr>
        <w:pStyle w:val="Textkrper"/>
        <w:jc w:val="both"/>
        <w:rPr>
          <w:sz w:val="22"/>
          <w:szCs w:val="22"/>
        </w:rPr>
      </w:pPr>
      <w:r w:rsidRPr="006A7FB0">
        <w:rPr>
          <w:sz w:val="22"/>
          <w:szCs w:val="22"/>
        </w:rPr>
        <w:t xml:space="preserve">Since then, substantial financial support from various international donor organizations has been mobilized, among them, the GoG together with the World Bank (WB) and the Asian Infrastructure and Investment Bank (AIIB) started the Georgia Emergency COVID-19 Response Project (hereinafter, the Project).  The overall objective of the Project is to prevent, detect and respond to the threat posed by the COVID-19 pandemic in the country, and to strengthen the national system for public health preparedness, under the global framework of the World </w:t>
      </w:r>
      <w:r w:rsidR="00644E20" w:rsidRPr="006A7FB0">
        <w:rPr>
          <w:sz w:val="22"/>
          <w:szCs w:val="22"/>
        </w:rPr>
        <w:t>Bank’s COVID</w:t>
      </w:r>
      <w:r w:rsidRPr="006A7FB0">
        <w:rPr>
          <w:sz w:val="22"/>
          <w:szCs w:val="22"/>
        </w:rPr>
        <w:t>-19 Response Facility.</w:t>
      </w:r>
    </w:p>
    <w:p w14:paraId="792F4241" w14:textId="77777777" w:rsidR="00E80797" w:rsidRPr="006A7FB0" w:rsidRDefault="00E80797" w:rsidP="00921887">
      <w:pPr>
        <w:pStyle w:val="Textkrper"/>
        <w:jc w:val="both"/>
        <w:rPr>
          <w:sz w:val="22"/>
          <w:szCs w:val="22"/>
        </w:rPr>
      </w:pPr>
    </w:p>
    <w:p w14:paraId="250DBA4A" w14:textId="77777777" w:rsidR="006D2224" w:rsidRDefault="00E80797" w:rsidP="00921887">
      <w:pPr>
        <w:pStyle w:val="Textkrper"/>
        <w:jc w:val="both"/>
        <w:rPr>
          <w:sz w:val="22"/>
          <w:szCs w:val="22"/>
        </w:rPr>
      </w:pPr>
      <w:r w:rsidRPr="006A7FB0">
        <w:rPr>
          <w:sz w:val="22"/>
          <w:szCs w:val="22"/>
        </w:rPr>
        <w:t>Georgia has been a successful case in COVID-19 response across the World Health Organization (WHO) European Region, the same time promoting innovation across various aspects of the response, including IT solutions applied in priori</w:t>
      </w:r>
      <w:r w:rsidR="006D2224">
        <w:rPr>
          <w:sz w:val="22"/>
          <w:szCs w:val="22"/>
        </w:rPr>
        <w:t xml:space="preserve">ty areas of epidemic control. </w:t>
      </w:r>
    </w:p>
    <w:p w14:paraId="1AB07A55" w14:textId="77777777" w:rsidR="00E80797" w:rsidRPr="006A7FB0" w:rsidRDefault="00E80797" w:rsidP="00921887">
      <w:pPr>
        <w:pStyle w:val="Textkrper"/>
        <w:jc w:val="both"/>
        <w:rPr>
          <w:sz w:val="22"/>
          <w:szCs w:val="22"/>
        </w:rPr>
      </w:pPr>
      <w:r w:rsidRPr="006A7FB0">
        <w:rPr>
          <w:sz w:val="22"/>
          <w:szCs w:val="22"/>
        </w:rPr>
        <w:t xml:space="preserve">In this context, upgrade and continuous support for functioning the Government’s Stop COVID-19 application to trace the new diagnosed cases and control spread of the disease considered under the project. </w:t>
      </w:r>
      <w:r w:rsidRPr="006A7FB0">
        <w:rPr>
          <w:sz w:val="22"/>
          <w:szCs w:val="22"/>
        </w:rPr>
        <w:br/>
      </w:r>
    </w:p>
    <w:p w14:paraId="7F51D35C" w14:textId="77777777" w:rsidR="00D34A31" w:rsidRPr="00C31CBF" w:rsidRDefault="00D34A31" w:rsidP="00CC5860">
      <w:pPr>
        <w:pStyle w:val="Textkrper"/>
      </w:pPr>
    </w:p>
    <w:p w14:paraId="01267161" w14:textId="77777777" w:rsidR="00E80797" w:rsidRDefault="00E80797" w:rsidP="00C10615">
      <w:pPr>
        <w:pStyle w:val="berschrift5"/>
      </w:pPr>
      <w:r w:rsidRPr="00C31CBF">
        <w:t>SPECIFIC BACKGROUND</w:t>
      </w:r>
    </w:p>
    <w:p w14:paraId="3AD83A94" w14:textId="77777777" w:rsidR="00320097" w:rsidRPr="00320097" w:rsidRDefault="00320097" w:rsidP="00320097">
      <w:pPr>
        <w:pStyle w:val="Textkrper"/>
        <w:jc w:val="both"/>
        <w:rPr>
          <w:sz w:val="22"/>
          <w:szCs w:val="22"/>
        </w:rPr>
      </w:pPr>
      <w:r w:rsidRPr="00320097">
        <w:rPr>
          <w:sz w:val="22"/>
          <w:szCs w:val="22"/>
        </w:rPr>
        <w:t>Georgia is facing the second wave of the pandemic, as the number of COVID-19 positive patients is dramatically increasing.</w:t>
      </w:r>
      <w:r>
        <w:rPr>
          <w:sz w:val="22"/>
          <w:szCs w:val="22"/>
        </w:rPr>
        <w:t xml:space="preserve"> G</w:t>
      </w:r>
      <w:r w:rsidRPr="00320097">
        <w:rPr>
          <w:sz w:val="22"/>
          <w:szCs w:val="22"/>
        </w:rPr>
        <w:t>iven</w:t>
      </w:r>
      <w:r>
        <w:rPr>
          <w:sz w:val="22"/>
          <w:szCs w:val="22"/>
        </w:rPr>
        <w:t xml:space="preserve"> the epidemiological situation, G</w:t>
      </w:r>
      <w:r w:rsidRPr="006D2224">
        <w:rPr>
          <w:sz w:val="22"/>
          <w:szCs w:val="22"/>
        </w:rPr>
        <w:t xml:space="preserve">overnment </w:t>
      </w:r>
      <w:r>
        <w:rPr>
          <w:sz w:val="22"/>
          <w:szCs w:val="22"/>
        </w:rPr>
        <w:t xml:space="preserve">of Georgia </w:t>
      </w:r>
      <w:r w:rsidRPr="006D2224">
        <w:rPr>
          <w:sz w:val="22"/>
          <w:szCs w:val="22"/>
        </w:rPr>
        <w:t xml:space="preserve">has </w:t>
      </w:r>
      <w:r>
        <w:rPr>
          <w:sz w:val="22"/>
          <w:szCs w:val="22"/>
        </w:rPr>
        <w:t xml:space="preserve">considered crucial </w:t>
      </w:r>
      <w:r w:rsidRPr="006D2224">
        <w:rPr>
          <w:sz w:val="22"/>
          <w:szCs w:val="22"/>
        </w:rPr>
        <w:t xml:space="preserve">to </w:t>
      </w:r>
      <w:r w:rsidR="000F236B" w:rsidRPr="000F236B">
        <w:rPr>
          <w:sz w:val="22"/>
          <w:szCs w:val="22"/>
        </w:rPr>
        <w:t xml:space="preserve">continue to use the </w:t>
      </w:r>
      <w:r w:rsidRPr="001E3DB7">
        <w:rPr>
          <w:sz w:val="22"/>
          <w:szCs w:val="22"/>
        </w:rPr>
        <w:t>innovative application called ‘Stop Covid’</w:t>
      </w:r>
      <w:r>
        <w:rPr>
          <w:sz w:val="22"/>
          <w:szCs w:val="22"/>
        </w:rPr>
        <w:t xml:space="preserve">. </w:t>
      </w:r>
    </w:p>
    <w:p w14:paraId="144C1D48" w14:textId="77777777" w:rsidR="001E3DB7" w:rsidRPr="001E3DB7" w:rsidRDefault="001E3DB7" w:rsidP="006D2224">
      <w:pPr>
        <w:pStyle w:val="Textkrper"/>
        <w:jc w:val="both"/>
        <w:rPr>
          <w:sz w:val="22"/>
          <w:szCs w:val="22"/>
        </w:rPr>
      </w:pPr>
      <w:r w:rsidRPr="001E3DB7">
        <w:rPr>
          <w:sz w:val="22"/>
          <w:szCs w:val="22"/>
        </w:rPr>
        <w:t xml:space="preserve">An innovative application called ‘Stop Covid’ has been created to help stem the further spread of the new coronavirus in Georgia. </w:t>
      </w:r>
    </w:p>
    <w:p w14:paraId="470C061B" w14:textId="77777777" w:rsidR="001E3DB7" w:rsidRDefault="001E3DB7" w:rsidP="006D2224">
      <w:pPr>
        <w:pStyle w:val="Textkrper"/>
        <w:jc w:val="both"/>
        <w:rPr>
          <w:sz w:val="22"/>
          <w:szCs w:val="22"/>
        </w:rPr>
      </w:pPr>
      <w:r w:rsidRPr="001E3DB7">
        <w:rPr>
          <w:sz w:val="22"/>
          <w:szCs w:val="22"/>
        </w:rPr>
        <w:t>The application aims to combat the virus by informing people if they have been in contact with a COVID-19 infected person.</w:t>
      </w:r>
      <w:r w:rsidR="003D0C35">
        <w:rPr>
          <w:sz w:val="22"/>
          <w:szCs w:val="22"/>
        </w:rPr>
        <w:t xml:space="preserve"> </w:t>
      </w:r>
      <w:r w:rsidR="003D0C35" w:rsidRPr="003D0C35">
        <w:rPr>
          <w:sz w:val="22"/>
          <w:szCs w:val="22"/>
        </w:rPr>
        <w:t>The system is in line with European data protection standards.</w:t>
      </w:r>
    </w:p>
    <w:p w14:paraId="3353276E" w14:textId="77777777" w:rsidR="001E3DB7" w:rsidRDefault="001E3DB7" w:rsidP="006D2224">
      <w:pPr>
        <w:pStyle w:val="Textkrper"/>
        <w:jc w:val="both"/>
        <w:rPr>
          <w:sz w:val="22"/>
          <w:szCs w:val="22"/>
        </w:rPr>
      </w:pPr>
      <w:r w:rsidRPr="001E3DB7">
        <w:rPr>
          <w:sz w:val="22"/>
          <w:szCs w:val="22"/>
        </w:rPr>
        <w:t xml:space="preserve">The application is available for iOS </w:t>
      </w:r>
      <w:r>
        <w:rPr>
          <w:sz w:val="22"/>
          <w:szCs w:val="22"/>
        </w:rPr>
        <w:t xml:space="preserve">and </w:t>
      </w:r>
      <w:r w:rsidRPr="001E3DB7">
        <w:rPr>
          <w:sz w:val="22"/>
          <w:szCs w:val="22"/>
        </w:rPr>
        <w:t xml:space="preserve">Android </w:t>
      </w:r>
      <w:r>
        <w:rPr>
          <w:sz w:val="22"/>
          <w:szCs w:val="22"/>
        </w:rPr>
        <w:t xml:space="preserve">users. </w:t>
      </w:r>
    </w:p>
    <w:p w14:paraId="181C76D6" w14:textId="77777777" w:rsidR="001E3DB7" w:rsidRDefault="001E3DB7" w:rsidP="006D2224">
      <w:pPr>
        <w:pStyle w:val="Textkrper"/>
        <w:jc w:val="both"/>
        <w:rPr>
          <w:sz w:val="22"/>
          <w:szCs w:val="22"/>
        </w:rPr>
      </w:pPr>
    </w:p>
    <w:p w14:paraId="1707BB59" w14:textId="77777777" w:rsidR="001E3DB7" w:rsidRPr="001E3DB7" w:rsidRDefault="001E3DB7" w:rsidP="006D2224">
      <w:pPr>
        <w:pStyle w:val="Textkrper"/>
        <w:jc w:val="both"/>
        <w:rPr>
          <w:sz w:val="22"/>
          <w:szCs w:val="22"/>
        </w:rPr>
      </w:pPr>
      <w:r w:rsidRPr="001E3DB7">
        <w:rPr>
          <w:sz w:val="22"/>
          <w:szCs w:val="22"/>
        </w:rPr>
        <w:t xml:space="preserve">To discover which smartphones have been in contact with each other, the system uses technologies including </w:t>
      </w:r>
      <w:r w:rsidR="003D0C35" w:rsidRPr="001E3DB7">
        <w:rPr>
          <w:sz w:val="22"/>
          <w:szCs w:val="22"/>
        </w:rPr>
        <w:t>Bluetooth</w:t>
      </w:r>
      <w:r w:rsidRPr="001E3DB7">
        <w:rPr>
          <w:sz w:val="22"/>
          <w:szCs w:val="22"/>
        </w:rPr>
        <w:t xml:space="preserve">, GPS. The application will log interactions that span more than 15 minutes and take place within two meters. </w:t>
      </w:r>
    </w:p>
    <w:p w14:paraId="1EAB0360" w14:textId="77777777" w:rsidR="001E3DB7" w:rsidRPr="001E3DB7" w:rsidRDefault="001E3DB7" w:rsidP="006D2224">
      <w:pPr>
        <w:pStyle w:val="Textkrper"/>
        <w:jc w:val="both"/>
        <w:rPr>
          <w:sz w:val="22"/>
          <w:szCs w:val="22"/>
        </w:rPr>
      </w:pPr>
    </w:p>
    <w:p w14:paraId="21AD3CA3" w14:textId="77777777" w:rsidR="001E3DB7" w:rsidRPr="001E3DB7" w:rsidRDefault="001E3DB7" w:rsidP="006D2224">
      <w:pPr>
        <w:pStyle w:val="Textkrper"/>
        <w:jc w:val="both"/>
        <w:rPr>
          <w:sz w:val="22"/>
          <w:szCs w:val="22"/>
        </w:rPr>
      </w:pPr>
      <w:r w:rsidRPr="001E3DB7">
        <w:rPr>
          <w:sz w:val="22"/>
          <w:szCs w:val="22"/>
        </w:rPr>
        <w:t>If an individual tests positive, they can inform the application, and can provide information pertaining to contacts in the last five days to the Health Ministry.</w:t>
      </w:r>
    </w:p>
    <w:p w14:paraId="0DFC0CFD" w14:textId="77777777" w:rsidR="001E3DB7" w:rsidRPr="001E3DB7" w:rsidRDefault="001E3DB7" w:rsidP="006D2224">
      <w:pPr>
        <w:pStyle w:val="Textkrper"/>
        <w:jc w:val="both"/>
        <w:rPr>
          <w:sz w:val="22"/>
          <w:szCs w:val="22"/>
        </w:rPr>
      </w:pPr>
    </w:p>
    <w:p w14:paraId="198AFC3C" w14:textId="77777777" w:rsidR="00C95EA3" w:rsidRPr="001E3DB7" w:rsidRDefault="001E3DB7" w:rsidP="006D2224">
      <w:pPr>
        <w:pStyle w:val="Textkrper"/>
        <w:jc w:val="both"/>
        <w:rPr>
          <w:sz w:val="22"/>
          <w:szCs w:val="22"/>
        </w:rPr>
      </w:pPr>
      <w:r w:rsidRPr="001E3DB7">
        <w:rPr>
          <w:sz w:val="22"/>
          <w:szCs w:val="22"/>
        </w:rPr>
        <w:t>If a person tests positive for COVID-19, all other users which have been in contact with him in the last five days will be notified by applications in order to isolate themselves or go to the hospital.</w:t>
      </w:r>
    </w:p>
    <w:p w14:paraId="03FB57BA" w14:textId="77777777" w:rsidR="00E80797" w:rsidRPr="001E3DB7" w:rsidRDefault="00E80797" w:rsidP="006D2224">
      <w:pPr>
        <w:pStyle w:val="Textkrper"/>
        <w:jc w:val="both"/>
        <w:rPr>
          <w:sz w:val="22"/>
          <w:szCs w:val="22"/>
        </w:rPr>
      </w:pPr>
    </w:p>
    <w:p w14:paraId="5C612A73" w14:textId="77777777" w:rsidR="00E80797" w:rsidRPr="00C31CBF" w:rsidRDefault="00320DA3" w:rsidP="00CC5860">
      <w:pPr>
        <w:pStyle w:val="berschrift2"/>
        <w:ind w:left="0" w:firstLine="0"/>
        <w:rPr>
          <w:sz w:val="22"/>
          <w:szCs w:val="22"/>
        </w:rPr>
      </w:pPr>
      <w:bookmarkStart w:id="3" w:name="_Toc52672601"/>
      <w:r w:rsidRPr="00C31CBF">
        <w:rPr>
          <w:sz w:val="22"/>
          <w:szCs w:val="22"/>
        </w:rPr>
        <w:t>OBJECTIVES OF THE ASSIGNMENT</w:t>
      </w:r>
      <w:bookmarkEnd w:id="3"/>
      <w:r w:rsidRPr="00C31CBF">
        <w:rPr>
          <w:sz w:val="22"/>
          <w:szCs w:val="22"/>
        </w:rPr>
        <w:t xml:space="preserve"> </w:t>
      </w:r>
    </w:p>
    <w:p w14:paraId="16A65A3E" w14:textId="77777777" w:rsidR="00320097" w:rsidRDefault="00320097" w:rsidP="006D2224">
      <w:pPr>
        <w:pStyle w:val="Textkrper"/>
        <w:jc w:val="both"/>
        <w:rPr>
          <w:sz w:val="22"/>
          <w:szCs w:val="22"/>
        </w:rPr>
      </w:pPr>
    </w:p>
    <w:p w14:paraId="06E0B58C" w14:textId="77777777" w:rsidR="00C95EA3" w:rsidRPr="006D2224" w:rsidRDefault="006D2224" w:rsidP="006D2224">
      <w:pPr>
        <w:pStyle w:val="Textkrper"/>
        <w:jc w:val="both"/>
        <w:rPr>
          <w:sz w:val="22"/>
          <w:szCs w:val="22"/>
        </w:rPr>
      </w:pPr>
      <w:r w:rsidRPr="006D2224">
        <w:rPr>
          <w:sz w:val="22"/>
          <w:szCs w:val="22"/>
        </w:rPr>
        <w:t>Its objective is to inform users of a risk of contamination when they have been in close proximity to another user who has been diagnosed or tested positive for COVID-19. It is a "contact tracing" application, which is voluntary and based on Bluetooth technology.</w:t>
      </w:r>
    </w:p>
    <w:p w14:paraId="75A17819" w14:textId="77777777" w:rsidR="00E80797" w:rsidRPr="00C31CBF" w:rsidRDefault="00E80797" w:rsidP="00CC5860">
      <w:pPr>
        <w:pStyle w:val="Listenabsatz"/>
        <w:ind w:left="0"/>
        <w:rPr>
          <w:b/>
          <w:i/>
          <w:sz w:val="22"/>
          <w:szCs w:val="22"/>
        </w:rPr>
      </w:pPr>
    </w:p>
    <w:p w14:paraId="4E8958C8" w14:textId="481ED092" w:rsidR="00320DA3" w:rsidRDefault="00320DA3" w:rsidP="00CC5860">
      <w:pPr>
        <w:pStyle w:val="berschrift2"/>
        <w:ind w:left="0" w:firstLine="0"/>
        <w:rPr>
          <w:sz w:val="22"/>
          <w:szCs w:val="22"/>
        </w:rPr>
      </w:pPr>
      <w:bookmarkStart w:id="4" w:name="_Toc52672602"/>
      <w:r w:rsidRPr="00C31CBF">
        <w:rPr>
          <w:sz w:val="22"/>
          <w:szCs w:val="22"/>
        </w:rPr>
        <w:t xml:space="preserve">SCOPE OF </w:t>
      </w:r>
      <w:r w:rsidR="00C172EA" w:rsidRPr="00C31CBF">
        <w:rPr>
          <w:rStyle w:val="berschrift2Zchn"/>
          <w:rFonts w:eastAsiaTheme="minorHAnsi"/>
          <w:b/>
          <w:sz w:val="22"/>
          <w:szCs w:val="22"/>
        </w:rPr>
        <w:t>SERVICE, TASKS</w:t>
      </w:r>
      <w:r w:rsidRPr="00C31CBF">
        <w:rPr>
          <w:sz w:val="22"/>
          <w:szCs w:val="22"/>
        </w:rPr>
        <w:t xml:space="preserve"> (COMPONENT) AND EXPECTED DELIVERABLES.</w:t>
      </w:r>
      <w:bookmarkEnd w:id="4"/>
      <w:r w:rsidRPr="00C31CBF">
        <w:rPr>
          <w:sz w:val="22"/>
          <w:szCs w:val="22"/>
        </w:rPr>
        <w:t xml:space="preserve"> </w:t>
      </w:r>
    </w:p>
    <w:p w14:paraId="2AC6A41E" w14:textId="0726D751" w:rsidR="002F430D" w:rsidRPr="002F430D" w:rsidRDefault="002F430D" w:rsidP="002F430D">
      <w:pPr>
        <w:rPr>
          <w:rFonts w:eastAsia="Times New Roman" w:cs="Times New Roman"/>
          <w:sz w:val="22"/>
          <w:szCs w:val="22"/>
        </w:rPr>
      </w:pPr>
      <w:r w:rsidRPr="002F430D">
        <w:rPr>
          <w:sz w:val="22"/>
          <w:szCs w:val="22"/>
          <w:lang w:val="en-GB"/>
        </w:rPr>
        <w:br/>
      </w:r>
      <w:r w:rsidR="00D964FA">
        <w:rPr>
          <w:rFonts w:eastAsia="Times New Roman"/>
          <w:b/>
          <w:bCs/>
          <w:sz w:val="22"/>
          <w:szCs w:val="22"/>
          <w:u w:val="single"/>
        </w:rPr>
        <w:t xml:space="preserve">3.1. </w:t>
      </w:r>
      <w:r w:rsidRPr="002F430D">
        <w:rPr>
          <w:rFonts w:eastAsia="Times New Roman"/>
          <w:b/>
          <w:bCs/>
          <w:sz w:val="22"/>
          <w:szCs w:val="22"/>
          <w:u w:val="single"/>
        </w:rPr>
        <w:t>One-Off Costs</w:t>
      </w:r>
    </w:p>
    <w:p w14:paraId="1F846CCD" w14:textId="1BB4FD7A" w:rsidR="002F430D" w:rsidRPr="002F430D" w:rsidRDefault="002F430D" w:rsidP="002F430D">
      <w:pPr>
        <w:rPr>
          <w:rFonts w:eastAsia="Times New Roman"/>
          <w:sz w:val="22"/>
          <w:szCs w:val="22"/>
        </w:rPr>
      </w:pPr>
      <w:r>
        <w:rPr>
          <w:rFonts w:eastAsia="Times New Roman"/>
          <w:sz w:val="22"/>
          <w:szCs w:val="22"/>
        </w:rPr>
        <w:t>3.</w:t>
      </w:r>
      <w:r w:rsidRPr="002F430D">
        <w:rPr>
          <w:rFonts w:eastAsia="Times New Roman"/>
          <w:sz w:val="22"/>
          <w:szCs w:val="22"/>
        </w:rPr>
        <w:t>1.</w:t>
      </w:r>
      <w:r w:rsidR="00D964FA">
        <w:rPr>
          <w:rFonts w:eastAsia="Times New Roman"/>
          <w:sz w:val="22"/>
          <w:szCs w:val="22"/>
        </w:rPr>
        <w:t>1.</w:t>
      </w:r>
      <w:r w:rsidRPr="002F430D">
        <w:rPr>
          <w:rFonts w:eastAsia="Times New Roman"/>
          <w:sz w:val="22"/>
          <w:szCs w:val="22"/>
        </w:rPr>
        <w:t xml:space="preserve"> Preparation XML-Connectivity: Within the current setup, an email is issued to an operator of the Georgian Government when a user of the Stop Covid App reports an infection. The operator then has to manually compare the transmitted phone number with the data within the NCDC database where COVID-19 infections are stored. We are now automizing this functionality by issuing an XML-request from the Stop Covid backend to the NCDC backend. This will eliminate possible human error, speed up the process and allow automatic re-checks for cases where the data was not present in the NCDC backend at the time of the first request.</w:t>
      </w:r>
      <w:r w:rsidRPr="002F430D">
        <w:rPr>
          <w:rFonts w:eastAsia="Times New Roman"/>
          <w:sz w:val="22"/>
          <w:szCs w:val="22"/>
        </w:rPr>
        <w:br/>
      </w:r>
      <w:r w:rsidRPr="002F430D">
        <w:rPr>
          <w:rFonts w:eastAsia="Times New Roman"/>
          <w:sz w:val="22"/>
          <w:szCs w:val="22"/>
        </w:rPr>
        <w:lastRenderedPageBreak/>
        <w:t>Cost: €uro 13,000</w:t>
      </w:r>
      <w:r w:rsidRPr="002F430D">
        <w:rPr>
          <w:rFonts w:eastAsia="Times New Roman"/>
          <w:sz w:val="22"/>
          <w:szCs w:val="22"/>
        </w:rPr>
        <w:br/>
      </w:r>
      <w:r w:rsidR="003D6C3C">
        <w:rPr>
          <w:rFonts w:eastAsia="Times New Roman"/>
          <w:sz w:val="22"/>
          <w:szCs w:val="22"/>
        </w:rPr>
        <w:t>15 person days – to be delivered 6 working days after order confirmation.</w:t>
      </w:r>
      <w:r w:rsidR="00D964FA">
        <w:rPr>
          <w:rFonts w:eastAsia="Times New Roman"/>
          <w:sz w:val="22"/>
          <w:szCs w:val="22"/>
        </w:rPr>
        <w:br/>
      </w:r>
    </w:p>
    <w:p w14:paraId="5ADBAC88" w14:textId="05705A89" w:rsidR="002F430D" w:rsidRPr="002F430D" w:rsidRDefault="002F430D" w:rsidP="002F430D">
      <w:pPr>
        <w:rPr>
          <w:rFonts w:eastAsia="Times New Roman"/>
          <w:sz w:val="22"/>
          <w:szCs w:val="22"/>
        </w:rPr>
      </w:pPr>
      <w:r>
        <w:rPr>
          <w:rFonts w:eastAsia="Times New Roman"/>
          <w:sz w:val="22"/>
          <w:szCs w:val="22"/>
        </w:rPr>
        <w:t>3.</w:t>
      </w:r>
      <w:r w:rsidR="00D964FA">
        <w:rPr>
          <w:rFonts w:eastAsia="Times New Roman"/>
          <w:sz w:val="22"/>
          <w:szCs w:val="22"/>
        </w:rPr>
        <w:t>1.</w:t>
      </w:r>
      <w:r w:rsidRPr="002F430D">
        <w:rPr>
          <w:rFonts w:eastAsia="Times New Roman"/>
          <w:sz w:val="22"/>
          <w:szCs w:val="22"/>
        </w:rPr>
        <w:t>2. Google Datastudio Dashboard: We will provide a visual dashboard with necessary operation metrics including downloads of the Stop Covid iOS and Android app, infections and app usage on a daily bases in order to allow faster decision making regarding promotion and operation of the app.</w:t>
      </w:r>
      <w:r w:rsidRPr="002F430D">
        <w:rPr>
          <w:rFonts w:eastAsia="Times New Roman"/>
          <w:sz w:val="22"/>
          <w:szCs w:val="22"/>
        </w:rPr>
        <w:br/>
      </w:r>
      <w:r w:rsidRPr="002F430D">
        <w:rPr>
          <w:rFonts w:eastAsia="Times New Roman"/>
          <w:sz w:val="22"/>
          <w:szCs w:val="22"/>
        </w:rPr>
        <w:br/>
        <w:t>Cost: €uro 5,700</w:t>
      </w:r>
      <w:r w:rsidRPr="002F430D">
        <w:rPr>
          <w:rFonts w:eastAsia="Times New Roman"/>
          <w:sz w:val="22"/>
          <w:szCs w:val="22"/>
        </w:rPr>
        <w:br/>
      </w:r>
      <w:r w:rsidR="003D6C3C">
        <w:rPr>
          <w:rFonts w:eastAsia="Times New Roman"/>
          <w:sz w:val="22"/>
          <w:szCs w:val="22"/>
        </w:rPr>
        <w:t>7</w:t>
      </w:r>
      <w:r w:rsidR="003D6C3C">
        <w:rPr>
          <w:rFonts w:eastAsia="Times New Roman"/>
          <w:sz w:val="22"/>
          <w:szCs w:val="22"/>
        </w:rPr>
        <w:t xml:space="preserve"> person days – to be delivered </w:t>
      </w:r>
      <w:r w:rsidR="003D6C3C">
        <w:rPr>
          <w:rFonts w:eastAsia="Times New Roman"/>
          <w:sz w:val="22"/>
          <w:szCs w:val="22"/>
        </w:rPr>
        <w:t>7</w:t>
      </w:r>
      <w:r w:rsidR="003D6C3C">
        <w:rPr>
          <w:rFonts w:eastAsia="Times New Roman"/>
          <w:sz w:val="22"/>
          <w:szCs w:val="22"/>
        </w:rPr>
        <w:t xml:space="preserve"> working days after order confirmation.</w:t>
      </w:r>
      <w:r w:rsidR="00D964FA">
        <w:rPr>
          <w:rFonts w:eastAsia="Times New Roman"/>
          <w:sz w:val="22"/>
          <w:szCs w:val="22"/>
        </w:rPr>
        <w:br/>
      </w:r>
    </w:p>
    <w:p w14:paraId="65B41B11" w14:textId="1347622A" w:rsidR="002F430D" w:rsidRPr="002F430D" w:rsidRDefault="002F430D" w:rsidP="002F430D">
      <w:pPr>
        <w:rPr>
          <w:rFonts w:eastAsia="Times New Roman"/>
          <w:sz w:val="22"/>
          <w:szCs w:val="22"/>
        </w:rPr>
      </w:pPr>
      <w:r>
        <w:rPr>
          <w:rFonts w:eastAsia="Times New Roman"/>
          <w:sz w:val="22"/>
          <w:szCs w:val="22"/>
        </w:rPr>
        <w:t>3.</w:t>
      </w:r>
      <w:r w:rsidR="00D964FA">
        <w:rPr>
          <w:rFonts w:eastAsia="Times New Roman"/>
          <w:sz w:val="22"/>
          <w:szCs w:val="22"/>
        </w:rPr>
        <w:t>1.</w:t>
      </w:r>
      <w:r w:rsidRPr="002F430D">
        <w:rPr>
          <w:rFonts w:eastAsia="Times New Roman"/>
          <w:sz w:val="22"/>
          <w:szCs w:val="22"/>
        </w:rPr>
        <w:t>3. App Store Management: Due to the fact that there are no national app stores respectively they are not used by the Georgian population, the Stop Covid app has to be issued in various foreign stores, including Russia, US, and France. In order to better track store performance and make it easier to react on user reviews and recessions we will implement a monitoring tool for managing multiple app stores within one application.</w:t>
      </w:r>
      <w:r w:rsidRPr="002F430D">
        <w:rPr>
          <w:rFonts w:eastAsia="Times New Roman"/>
          <w:sz w:val="22"/>
          <w:szCs w:val="22"/>
        </w:rPr>
        <w:br/>
      </w:r>
      <w:r w:rsidRPr="002F430D">
        <w:rPr>
          <w:rFonts w:eastAsia="Times New Roman"/>
          <w:sz w:val="22"/>
          <w:szCs w:val="22"/>
        </w:rPr>
        <w:br/>
        <w:t>Cost: €uro 4,800</w:t>
      </w:r>
      <w:r w:rsidRPr="002F430D">
        <w:rPr>
          <w:rFonts w:eastAsia="Times New Roman"/>
          <w:sz w:val="22"/>
          <w:szCs w:val="22"/>
        </w:rPr>
        <w:br/>
      </w:r>
      <w:r w:rsidR="003D6C3C">
        <w:rPr>
          <w:rFonts w:eastAsia="Times New Roman"/>
          <w:sz w:val="22"/>
          <w:szCs w:val="22"/>
        </w:rPr>
        <w:t>6</w:t>
      </w:r>
      <w:r w:rsidR="003D6C3C">
        <w:rPr>
          <w:rFonts w:eastAsia="Times New Roman"/>
          <w:sz w:val="22"/>
          <w:szCs w:val="22"/>
        </w:rPr>
        <w:t xml:space="preserve"> person days – to be delivered </w:t>
      </w:r>
      <w:r w:rsidR="003D6C3C">
        <w:rPr>
          <w:rFonts w:eastAsia="Times New Roman"/>
          <w:sz w:val="22"/>
          <w:szCs w:val="22"/>
        </w:rPr>
        <w:t>3</w:t>
      </w:r>
      <w:r w:rsidR="003D6C3C">
        <w:rPr>
          <w:rFonts w:eastAsia="Times New Roman"/>
          <w:sz w:val="22"/>
          <w:szCs w:val="22"/>
        </w:rPr>
        <w:t xml:space="preserve"> working days after order confirmation.</w:t>
      </w:r>
    </w:p>
    <w:p w14:paraId="75B9721F" w14:textId="5B46A7A1" w:rsidR="002F430D" w:rsidRPr="002F430D" w:rsidRDefault="00D964FA" w:rsidP="002F430D">
      <w:pPr>
        <w:rPr>
          <w:rFonts w:eastAsia="Times New Roman"/>
          <w:sz w:val="22"/>
          <w:szCs w:val="22"/>
        </w:rPr>
      </w:pPr>
      <w:r>
        <w:rPr>
          <w:rFonts w:eastAsia="Times New Roman"/>
          <w:sz w:val="22"/>
          <w:szCs w:val="22"/>
        </w:rPr>
        <w:br/>
      </w:r>
      <w:r w:rsidR="002F430D">
        <w:rPr>
          <w:rFonts w:eastAsia="Times New Roman"/>
          <w:sz w:val="22"/>
          <w:szCs w:val="22"/>
        </w:rPr>
        <w:t>3.</w:t>
      </w:r>
      <w:r>
        <w:rPr>
          <w:rFonts w:eastAsia="Times New Roman"/>
          <w:sz w:val="22"/>
          <w:szCs w:val="22"/>
        </w:rPr>
        <w:t>1.</w:t>
      </w:r>
      <w:r w:rsidR="002F430D" w:rsidRPr="002F430D">
        <w:rPr>
          <w:rFonts w:eastAsia="Times New Roman"/>
          <w:sz w:val="22"/>
          <w:szCs w:val="22"/>
        </w:rPr>
        <w:t>4. Setup Security Concept: We will set up a security concept to evaluate possible risks within the application. This concept will be integrated in our ISO27001 security measures.</w:t>
      </w:r>
      <w:r w:rsidR="003D6C3C">
        <w:rPr>
          <w:rFonts w:eastAsia="Times New Roman"/>
          <w:sz w:val="22"/>
          <w:szCs w:val="22"/>
        </w:rPr>
        <w:t xml:space="preserve"> </w:t>
      </w:r>
      <w:r w:rsidR="003D6C3C" w:rsidRPr="002F430D">
        <w:rPr>
          <w:rFonts w:eastAsia="Times New Roman"/>
          <w:sz w:val="22"/>
          <w:szCs w:val="22"/>
        </w:rPr>
        <w:t>Implementation Security Measures: redundancy concept and separation of application source code from databases in order to provide a higher level of security, availability and data integrity.</w:t>
      </w:r>
    </w:p>
    <w:p w14:paraId="58002EA7" w14:textId="36520890" w:rsidR="002F430D" w:rsidRDefault="002F430D" w:rsidP="002F430D">
      <w:pPr>
        <w:rPr>
          <w:rFonts w:eastAsia="Times New Roman"/>
          <w:sz w:val="22"/>
          <w:szCs w:val="22"/>
        </w:rPr>
      </w:pPr>
      <w:r w:rsidRPr="002F430D">
        <w:rPr>
          <w:rFonts w:eastAsia="Times New Roman"/>
          <w:sz w:val="22"/>
          <w:szCs w:val="22"/>
        </w:rPr>
        <w:t>Cost: €uro 6,500</w:t>
      </w:r>
      <w:r w:rsidRPr="002F430D">
        <w:rPr>
          <w:rFonts w:eastAsia="Times New Roman"/>
          <w:sz w:val="22"/>
          <w:szCs w:val="22"/>
        </w:rPr>
        <w:br/>
      </w:r>
      <w:r w:rsidR="003D6C3C">
        <w:rPr>
          <w:rFonts w:eastAsia="Times New Roman"/>
          <w:sz w:val="22"/>
          <w:szCs w:val="22"/>
        </w:rPr>
        <w:t>8</w:t>
      </w:r>
      <w:r w:rsidR="003D6C3C">
        <w:rPr>
          <w:rFonts w:eastAsia="Times New Roman"/>
          <w:sz w:val="22"/>
          <w:szCs w:val="22"/>
        </w:rPr>
        <w:t xml:space="preserve"> person days – to be delivered </w:t>
      </w:r>
      <w:r w:rsidR="003D6C3C">
        <w:rPr>
          <w:rFonts w:eastAsia="Times New Roman"/>
          <w:sz w:val="22"/>
          <w:szCs w:val="22"/>
        </w:rPr>
        <w:t>8</w:t>
      </w:r>
      <w:r w:rsidR="003D6C3C">
        <w:rPr>
          <w:rFonts w:eastAsia="Times New Roman"/>
          <w:sz w:val="22"/>
          <w:szCs w:val="22"/>
        </w:rPr>
        <w:t xml:space="preserve"> working days after order confirmation.</w:t>
      </w:r>
    </w:p>
    <w:p w14:paraId="73CD2B0F" w14:textId="5EB7CC4F" w:rsidR="00D964FA" w:rsidRPr="00D964FA" w:rsidRDefault="00D964FA" w:rsidP="002F430D">
      <w:pPr>
        <w:rPr>
          <w:rFonts w:eastAsia="Times New Roman"/>
          <w:b/>
          <w:bCs/>
          <w:sz w:val="22"/>
          <w:szCs w:val="22"/>
        </w:rPr>
      </w:pPr>
      <w:r>
        <w:rPr>
          <w:rFonts w:eastAsia="Times New Roman"/>
          <w:sz w:val="22"/>
          <w:szCs w:val="22"/>
        </w:rPr>
        <w:br/>
      </w:r>
      <w:r w:rsidRPr="00D964FA">
        <w:rPr>
          <w:rFonts w:eastAsia="Times New Roman"/>
          <w:b/>
          <w:bCs/>
          <w:sz w:val="22"/>
          <w:szCs w:val="22"/>
        </w:rPr>
        <w:t>One-Off Costs in total: € 30,000 (Thirty Thousand Euro)</w:t>
      </w:r>
    </w:p>
    <w:p w14:paraId="46C76CC7" w14:textId="44039029" w:rsidR="002F430D" w:rsidRPr="002F430D" w:rsidRDefault="00D964FA" w:rsidP="002F430D">
      <w:pPr>
        <w:rPr>
          <w:rFonts w:eastAsia="Times New Roman"/>
          <w:sz w:val="22"/>
          <w:szCs w:val="22"/>
        </w:rPr>
      </w:pPr>
      <w:r>
        <w:rPr>
          <w:rFonts w:eastAsia="Times New Roman"/>
          <w:b/>
          <w:bCs/>
          <w:sz w:val="22"/>
          <w:szCs w:val="22"/>
          <w:u w:val="single"/>
        </w:rPr>
        <w:br/>
        <w:t xml:space="preserve">3.2. </w:t>
      </w:r>
      <w:r w:rsidR="002F430D" w:rsidRPr="002F430D">
        <w:rPr>
          <w:rFonts w:eastAsia="Times New Roman"/>
          <w:b/>
          <w:bCs/>
          <w:sz w:val="22"/>
          <w:szCs w:val="22"/>
          <w:u w:val="single"/>
        </w:rPr>
        <w:t>Monthly Service Fee</w:t>
      </w:r>
    </w:p>
    <w:p w14:paraId="6BA4F89D" w14:textId="5CB53682" w:rsidR="002F430D" w:rsidRPr="002F430D" w:rsidRDefault="00D964FA" w:rsidP="002F430D">
      <w:pPr>
        <w:rPr>
          <w:rFonts w:eastAsia="Times New Roman"/>
          <w:sz w:val="22"/>
          <w:szCs w:val="22"/>
        </w:rPr>
      </w:pPr>
      <w:r>
        <w:rPr>
          <w:rFonts w:eastAsia="Times New Roman"/>
          <w:sz w:val="22"/>
          <w:szCs w:val="22"/>
        </w:rPr>
        <w:t>3.2.</w:t>
      </w:r>
      <w:r w:rsidR="002F430D" w:rsidRPr="002F430D">
        <w:rPr>
          <w:rFonts w:eastAsia="Times New Roman"/>
          <w:sz w:val="22"/>
          <w:szCs w:val="22"/>
        </w:rPr>
        <w:t>1. Pos. 1-6: The Stop Covid application contains of smartphone applications for iOS and Android devices as well as a product backend. This backend is hosted on Google Cloud Platform using GCE (Google Cloud Engine), Cloud SQL for databases management, Stackdriver logging for application integrity, App Engine for smartphone app management and Cloud Storage &amp; DNS for data management.</w:t>
      </w:r>
    </w:p>
    <w:p w14:paraId="52FB153F" w14:textId="372C8B3B" w:rsidR="002F430D" w:rsidRPr="002F430D" w:rsidRDefault="002F430D" w:rsidP="002F430D">
      <w:pPr>
        <w:rPr>
          <w:rFonts w:eastAsia="Times New Roman"/>
          <w:sz w:val="22"/>
          <w:szCs w:val="22"/>
        </w:rPr>
      </w:pPr>
      <w:r w:rsidRPr="002F430D">
        <w:rPr>
          <w:rFonts w:eastAsia="Times New Roman"/>
          <w:sz w:val="22"/>
          <w:szCs w:val="22"/>
        </w:rPr>
        <w:t>Cost: €uro 4,500 per month</w:t>
      </w:r>
    </w:p>
    <w:p w14:paraId="0AE9D4E5" w14:textId="57BE4883" w:rsidR="002F430D" w:rsidRPr="002F430D" w:rsidRDefault="00D964FA" w:rsidP="002F430D">
      <w:pPr>
        <w:rPr>
          <w:rFonts w:eastAsia="Times New Roman"/>
          <w:sz w:val="22"/>
          <w:szCs w:val="22"/>
        </w:rPr>
      </w:pPr>
      <w:r>
        <w:rPr>
          <w:rFonts w:eastAsia="Times New Roman"/>
          <w:sz w:val="22"/>
          <w:szCs w:val="22"/>
        </w:rPr>
        <w:br/>
        <w:t>3.2.</w:t>
      </w:r>
      <w:r w:rsidR="002F430D" w:rsidRPr="002F430D">
        <w:rPr>
          <w:rFonts w:eastAsia="Times New Roman"/>
          <w:sz w:val="22"/>
          <w:szCs w:val="22"/>
        </w:rPr>
        <w:t>2. Push Messaging Engine: Push notifications allow to address at very low costs. Push messages are created on the Stop Covid backend based on analytics events provided by the iOS and Android app to support automated messaging via the Marketing Automation engine.</w:t>
      </w:r>
      <w:r w:rsidR="002F430D" w:rsidRPr="002F430D">
        <w:rPr>
          <w:rFonts w:eastAsia="Times New Roman"/>
          <w:sz w:val="22"/>
          <w:szCs w:val="22"/>
        </w:rPr>
        <w:br/>
      </w:r>
      <w:r w:rsidR="002F430D" w:rsidRPr="002F430D">
        <w:rPr>
          <w:rFonts w:eastAsia="Times New Roman"/>
          <w:sz w:val="22"/>
          <w:szCs w:val="22"/>
        </w:rPr>
        <w:br/>
        <w:t>Cost: €uro 3,000 per month</w:t>
      </w:r>
    </w:p>
    <w:p w14:paraId="65B2C38F" w14:textId="39F0BEB4" w:rsidR="002F430D" w:rsidRPr="002F430D" w:rsidRDefault="00D964FA" w:rsidP="002F430D">
      <w:pPr>
        <w:rPr>
          <w:rFonts w:eastAsia="Times New Roman"/>
          <w:sz w:val="22"/>
          <w:szCs w:val="22"/>
        </w:rPr>
      </w:pPr>
      <w:r>
        <w:rPr>
          <w:rFonts w:eastAsia="Times New Roman"/>
          <w:sz w:val="22"/>
          <w:szCs w:val="22"/>
        </w:rPr>
        <w:br/>
        <w:t>3.2.</w:t>
      </w:r>
      <w:r w:rsidR="002F430D" w:rsidRPr="002F430D">
        <w:rPr>
          <w:rFonts w:eastAsia="Times New Roman"/>
          <w:sz w:val="22"/>
          <w:szCs w:val="22"/>
        </w:rPr>
        <w:t>3. Marketing Automation: allows to communicate with users of the Stop Covid App in a contextual way based on their behavior. Notifications are sent e.g. when users don’t provide the right permissions to guarantee correct functionality. </w:t>
      </w:r>
      <w:r w:rsidR="002F430D" w:rsidRPr="002F430D">
        <w:rPr>
          <w:rFonts w:eastAsia="Times New Roman"/>
          <w:sz w:val="22"/>
          <w:szCs w:val="22"/>
        </w:rPr>
        <w:br/>
      </w:r>
      <w:r w:rsidR="002F430D" w:rsidRPr="002F430D">
        <w:rPr>
          <w:rFonts w:eastAsia="Times New Roman"/>
          <w:sz w:val="22"/>
          <w:szCs w:val="22"/>
        </w:rPr>
        <w:br/>
        <w:t>Cost: €uro 3,000 per month</w:t>
      </w:r>
    </w:p>
    <w:p w14:paraId="2F61696B" w14:textId="1605295B" w:rsidR="002F430D" w:rsidRPr="002F430D" w:rsidRDefault="002F430D" w:rsidP="002F430D">
      <w:pPr>
        <w:rPr>
          <w:rFonts w:eastAsia="Times New Roman"/>
          <w:sz w:val="22"/>
          <w:szCs w:val="22"/>
        </w:rPr>
      </w:pPr>
    </w:p>
    <w:p w14:paraId="53812801" w14:textId="03031B37" w:rsidR="002F430D" w:rsidRPr="00D964FA" w:rsidRDefault="00D964FA" w:rsidP="002F430D">
      <w:pPr>
        <w:rPr>
          <w:rFonts w:eastAsia="Times New Roman"/>
          <w:b/>
          <w:bCs/>
          <w:sz w:val="22"/>
          <w:szCs w:val="22"/>
        </w:rPr>
      </w:pPr>
      <w:r>
        <w:rPr>
          <w:rFonts w:eastAsia="Times New Roman"/>
          <w:sz w:val="22"/>
          <w:szCs w:val="22"/>
        </w:rPr>
        <w:lastRenderedPageBreak/>
        <w:t>3.2.</w:t>
      </w:r>
      <w:r w:rsidR="002F430D" w:rsidRPr="002F430D">
        <w:rPr>
          <w:rFonts w:eastAsia="Times New Roman"/>
          <w:sz w:val="22"/>
          <w:szCs w:val="22"/>
        </w:rPr>
        <w:t>4. Monitoring and Maintenance: automated procedures and measurements as well as Dev/Ops personnel to monitor the technical functionality of the application.</w:t>
      </w:r>
      <w:r w:rsidR="002F430D" w:rsidRPr="002F430D">
        <w:rPr>
          <w:rFonts w:eastAsia="Times New Roman"/>
          <w:sz w:val="22"/>
          <w:szCs w:val="22"/>
        </w:rPr>
        <w:br/>
      </w:r>
      <w:r w:rsidR="002F430D" w:rsidRPr="002F430D">
        <w:rPr>
          <w:rFonts w:eastAsia="Times New Roman"/>
          <w:sz w:val="22"/>
          <w:szCs w:val="22"/>
        </w:rPr>
        <w:br/>
      </w:r>
      <w:r w:rsidR="002F430D" w:rsidRPr="00D964FA">
        <w:rPr>
          <w:rFonts w:eastAsia="Times New Roman"/>
          <w:sz w:val="22"/>
          <w:szCs w:val="22"/>
        </w:rPr>
        <w:t>Cost: €uro 4,500 per month</w:t>
      </w:r>
      <w:r>
        <w:rPr>
          <w:rFonts w:eastAsia="Times New Roman"/>
          <w:sz w:val="22"/>
          <w:szCs w:val="22"/>
        </w:rPr>
        <w:br/>
      </w:r>
      <w:r>
        <w:rPr>
          <w:rFonts w:eastAsia="Times New Roman"/>
          <w:sz w:val="22"/>
          <w:szCs w:val="22"/>
        </w:rPr>
        <w:br/>
      </w:r>
      <w:r w:rsidRPr="00D964FA">
        <w:rPr>
          <w:rFonts w:eastAsia="Times New Roman"/>
          <w:b/>
          <w:bCs/>
          <w:sz w:val="22"/>
          <w:szCs w:val="22"/>
        </w:rPr>
        <w:t>Monthly Service Fee in total: € 15,000 (Fifteen Thousand Euro)</w:t>
      </w:r>
    </w:p>
    <w:p w14:paraId="591A2472" w14:textId="77777777" w:rsidR="00C95EA3" w:rsidRPr="00D964FA" w:rsidRDefault="00C95EA3" w:rsidP="00CC5860">
      <w:pPr>
        <w:pStyle w:val="Listenabsatz"/>
        <w:ind w:left="0" w:right="106"/>
        <w:jc w:val="both"/>
        <w:rPr>
          <w:rFonts w:eastAsia="Calibri"/>
          <w:sz w:val="22"/>
          <w:szCs w:val="22"/>
        </w:rPr>
      </w:pPr>
    </w:p>
    <w:p w14:paraId="5AF4FFF4" w14:textId="77777777" w:rsidR="00CC5860" w:rsidRPr="00D964FA" w:rsidRDefault="00320DA3" w:rsidP="00CC5860">
      <w:pPr>
        <w:pStyle w:val="berschrift2"/>
        <w:tabs>
          <w:tab w:val="clear" w:pos="360"/>
          <w:tab w:val="left" w:pos="284"/>
        </w:tabs>
        <w:ind w:left="0" w:firstLine="0"/>
        <w:rPr>
          <w:noProof/>
          <w:sz w:val="22"/>
          <w:szCs w:val="22"/>
        </w:rPr>
      </w:pPr>
      <w:bookmarkStart w:id="5" w:name="_Toc52672603"/>
      <w:r w:rsidRPr="00D964FA">
        <w:rPr>
          <w:noProof/>
          <w:sz w:val="22"/>
          <w:szCs w:val="22"/>
        </w:rPr>
        <w:t>TEAM QUALIFICATION AND REQUIREMENTS</w:t>
      </w:r>
      <w:bookmarkEnd w:id="5"/>
    </w:p>
    <w:p w14:paraId="040C2BFB" w14:textId="77777777" w:rsidR="00A35E41" w:rsidRPr="00D964FA" w:rsidRDefault="00A35E41" w:rsidP="00A35E41">
      <w:pPr>
        <w:rPr>
          <w:sz w:val="22"/>
          <w:szCs w:val="22"/>
          <w:lang w:val="en-GB"/>
        </w:rPr>
      </w:pPr>
    </w:p>
    <w:p w14:paraId="61FFE4B8" w14:textId="77777777" w:rsidR="00E80797" w:rsidRPr="00D964FA" w:rsidRDefault="00C31CBF" w:rsidP="00C10615">
      <w:pPr>
        <w:pStyle w:val="berschrift5"/>
        <w:rPr>
          <w:rStyle w:val="berschrift2Zchn"/>
          <w:rFonts w:eastAsiaTheme="majorEastAsia" w:cstheme="majorBidi"/>
          <w:b/>
          <w:sz w:val="22"/>
          <w:szCs w:val="22"/>
        </w:rPr>
      </w:pPr>
      <w:r w:rsidRPr="00D964FA">
        <w:rPr>
          <w:sz w:val="22"/>
        </w:rPr>
        <w:t>Consultant’s relevant</w:t>
      </w:r>
      <w:r w:rsidR="00E80797" w:rsidRPr="00D964FA">
        <w:rPr>
          <w:sz w:val="22"/>
        </w:rPr>
        <w:t xml:space="preserve"> experience in the field</w:t>
      </w:r>
    </w:p>
    <w:p w14:paraId="30F64AF3" w14:textId="77777777" w:rsidR="00C31CBF" w:rsidRPr="00D964FA" w:rsidRDefault="00C31CBF" w:rsidP="00CC5860">
      <w:pPr>
        <w:pStyle w:val="Textkrper"/>
        <w:rPr>
          <w:rStyle w:val="berschrift2Zchn"/>
          <w:rFonts w:eastAsiaTheme="minorHAnsi"/>
          <w:sz w:val="22"/>
          <w:szCs w:val="22"/>
        </w:rPr>
      </w:pPr>
    </w:p>
    <w:p w14:paraId="73A61987" w14:textId="5D9DA471" w:rsidR="00E80797" w:rsidRPr="00D964FA" w:rsidRDefault="00921887" w:rsidP="00CC5860">
      <w:pPr>
        <w:spacing w:after="0" w:line="252" w:lineRule="auto"/>
        <w:ind w:right="160"/>
        <w:jc w:val="both"/>
        <w:rPr>
          <w:rFonts w:eastAsia="Times New Roman" w:cs="Times New Roman"/>
          <w:color w:val="000000"/>
          <w:sz w:val="22"/>
          <w:szCs w:val="22"/>
        </w:rPr>
      </w:pPr>
      <w:r w:rsidRPr="00D964FA">
        <w:rPr>
          <w:rFonts w:eastAsia="Times New Roman" w:cs="Times New Roman"/>
          <w:color w:val="000000"/>
          <w:sz w:val="22"/>
          <w:szCs w:val="22"/>
        </w:rPr>
        <w:t>The Consultant should</w:t>
      </w:r>
      <w:r w:rsidR="00DB3633" w:rsidRPr="00D964FA">
        <w:rPr>
          <w:rFonts w:eastAsia="Times New Roman" w:cs="Times New Roman"/>
          <w:color w:val="000000"/>
          <w:sz w:val="22"/>
          <w:szCs w:val="22"/>
        </w:rPr>
        <w:t xml:space="preserve"> have </w:t>
      </w:r>
      <w:r w:rsidR="00E80797" w:rsidRPr="00D964FA">
        <w:rPr>
          <w:rFonts w:eastAsia="Times New Roman" w:cs="Times New Roman"/>
          <w:color w:val="000000"/>
          <w:sz w:val="22"/>
          <w:szCs w:val="22"/>
        </w:rPr>
        <w:t>At least 3 years of experience</w:t>
      </w:r>
      <w:r w:rsidR="002D65A8" w:rsidRPr="00D964FA">
        <w:rPr>
          <w:rFonts w:eastAsia="Times New Roman" w:cs="Times New Roman"/>
          <w:color w:val="000000"/>
          <w:sz w:val="22"/>
          <w:szCs w:val="22"/>
        </w:rPr>
        <w:t xml:space="preserve"> of providing similar service. </w:t>
      </w:r>
    </w:p>
    <w:p w14:paraId="462E344C" w14:textId="77777777" w:rsidR="00DB3633" w:rsidRPr="00D964FA" w:rsidRDefault="00DB3633" w:rsidP="00C10615">
      <w:pPr>
        <w:pStyle w:val="berschrift5"/>
        <w:numPr>
          <w:ilvl w:val="0"/>
          <w:numId w:val="0"/>
        </w:numPr>
        <w:rPr>
          <w:sz w:val="22"/>
        </w:rPr>
      </w:pPr>
      <w:bookmarkStart w:id="6" w:name="_Toc384904129"/>
    </w:p>
    <w:p w14:paraId="759922F2" w14:textId="77777777" w:rsidR="00CC5860" w:rsidRPr="00D964FA" w:rsidRDefault="00CC5860" w:rsidP="00C10615">
      <w:pPr>
        <w:pStyle w:val="berschrift5"/>
        <w:rPr>
          <w:sz w:val="22"/>
        </w:rPr>
      </w:pPr>
      <w:r w:rsidRPr="00D964FA">
        <w:rPr>
          <w:sz w:val="22"/>
        </w:rPr>
        <w:t xml:space="preserve"> Team composition </w:t>
      </w:r>
    </w:p>
    <w:p w14:paraId="0EDE87DE" w14:textId="77777777" w:rsidR="00CC5860" w:rsidRPr="00D964FA" w:rsidRDefault="00CC5860" w:rsidP="00CC5860">
      <w:pPr>
        <w:pStyle w:val="StandardWeb"/>
        <w:jc w:val="both"/>
        <w:rPr>
          <w:color w:val="000000"/>
          <w:sz w:val="22"/>
          <w:szCs w:val="22"/>
        </w:rPr>
      </w:pPr>
      <w:r w:rsidRPr="00D964FA">
        <w:rPr>
          <w:color w:val="000000"/>
          <w:sz w:val="22"/>
          <w:szCs w:val="22"/>
        </w:rPr>
        <w:t>This</w:t>
      </w:r>
      <w:r w:rsidR="00DF7DB5" w:rsidRPr="00D964FA">
        <w:rPr>
          <w:color w:val="000000"/>
          <w:sz w:val="22"/>
          <w:szCs w:val="22"/>
        </w:rPr>
        <w:t xml:space="preserve"> </w:t>
      </w:r>
      <w:r w:rsidRPr="00D964FA">
        <w:rPr>
          <w:color w:val="000000"/>
          <w:sz w:val="22"/>
          <w:szCs w:val="22"/>
        </w:rPr>
        <w:t>Assignment will require around ------</w:t>
      </w:r>
      <w:r w:rsidR="00DF7DB5" w:rsidRPr="00D964FA">
        <w:rPr>
          <w:color w:val="000000"/>
          <w:sz w:val="22"/>
          <w:szCs w:val="22"/>
        </w:rPr>
        <w:t xml:space="preserve"> staff-months of professional inputs and will b</w:t>
      </w:r>
      <w:r w:rsidRPr="00D964FA">
        <w:rPr>
          <w:color w:val="000000"/>
          <w:sz w:val="22"/>
          <w:szCs w:val="22"/>
        </w:rPr>
        <w:t>e carried out over a period of --------</w:t>
      </w:r>
      <w:r w:rsidR="00DF7DB5" w:rsidRPr="00D964FA">
        <w:rPr>
          <w:color w:val="000000"/>
          <w:sz w:val="22"/>
          <w:szCs w:val="22"/>
        </w:rPr>
        <w:t xml:space="preserve"> months. This will be undertaken by a Consulting company, which shall compose the following </w:t>
      </w:r>
      <w:r w:rsidR="008845BC" w:rsidRPr="00D964FA">
        <w:rPr>
          <w:color w:val="000000"/>
          <w:sz w:val="22"/>
          <w:szCs w:val="22"/>
        </w:rPr>
        <w:t xml:space="preserve">team (key experts). </w:t>
      </w:r>
    </w:p>
    <w:p w14:paraId="0A0EFD22" w14:textId="77777777" w:rsidR="00DF7DB5" w:rsidRPr="00D964FA" w:rsidRDefault="00CC5860" w:rsidP="00921887">
      <w:pPr>
        <w:pStyle w:val="StandardWeb"/>
        <w:spacing w:before="0" w:beforeAutospacing="0" w:after="0" w:afterAutospacing="0"/>
        <w:jc w:val="both"/>
        <w:rPr>
          <w:color w:val="000000"/>
          <w:sz w:val="22"/>
          <w:szCs w:val="22"/>
        </w:rPr>
      </w:pPr>
      <w:r w:rsidRPr="00D964FA">
        <w:rPr>
          <w:color w:val="000000"/>
          <w:sz w:val="22"/>
          <w:szCs w:val="22"/>
        </w:rPr>
        <w:t>1. Team Leader-----</w:t>
      </w:r>
      <w:r w:rsidR="00E077B0" w:rsidRPr="00D964FA">
        <w:rPr>
          <w:color w:val="000000"/>
          <w:sz w:val="22"/>
          <w:szCs w:val="22"/>
        </w:rPr>
        <w:t>with at least -------</w:t>
      </w:r>
      <w:r w:rsidR="00DF7DB5" w:rsidRPr="00D964FA">
        <w:rPr>
          <w:color w:val="000000"/>
          <w:sz w:val="22"/>
          <w:szCs w:val="22"/>
        </w:rPr>
        <w:t xml:space="preserve"> years of professional experience in </w:t>
      </w:r>
      <w:r w:rsidRPr="00D964FA">
        <w:rPr>
          <w:color w:val="000000"/>
          <w:sz w:val="22"/>
          <w:szCs w:val="22"/>
        </w:rPr>
        <w:t>-----------</w:t>
      </w:r>
      <w:r w:rsidR="00DF7DB5" w:rsidRPr="00D964FA">
        <w:rPr>
          <w:color w:val="000000"/>
          <w:sz w:val="22"/>
          <w:szCs w:val="22"/>
        </w:rPr>
        <w:t xml:space="preserve">, with particular expertise on </w:t>
      </w:r>
      <w:r w:rsidRPr="00D964FA">
        <w:rPr>
          <w:color w:val="000000"/>
          <w:sz w:val="22"/>
          <w:szCs w:val="22"/>
        </w:rPr>
        <w:t>----------------------</w:t>
      </w:r>
      <w:r w:rsidR="00DF7DB5" w:rsidRPr="00D964FA">
        <w:rPr>
          <w:color w:val="000000"/>
          <w:sz w:val="22"/>
          <w:szCs w:val="22"/>
        </w:rPr>
        <w:t xml:space="preserve"> familiarity with best international practices; Fluency and professional knowledge of</w:t>
      </w:r>
      <w:r w:rsidRPr="00D964FA">
        <w:rPr>
          <w:color w:val="000000"/>
          <w:sz w:val="22"/>
          <w:szCs w:val="22"/>
        </w:rPr>
        <w:t xml:space="preserve"> English language is required. </w:t>
      </w:r>
      <w:r w:rsidR="00DF7DB5" w:rsidRPr="00D964FA">
        <w:rPr>
          <w:color w:val="000000"/>
          <w:sz w:val="22"/>
          <w:szCs w:val="22"/>
        </w:rPr>
        <w:t xml:space="preserve"> Team Leader shall demonstrate excellent communication skills in delivering technical presentations and report writing. </w:t>
      </w:r>
    </w:p>
    <w:p w14:paraId="7C11BEA4" w14:textId="77777777" w:rsidR="00DF7DB5" w:rsidRPr="00D964FA" w:rsidRDefault="00DF7DB5" w:rsidP="00921887">
      <w:pPr>
        <w:pStyle w:val="StandardWeb"/>
        <w:spacing w:before="0" w:beforeAutospacing="0" w:after="0" w:afterAutospacing="0"/>
        <w:jc w:val="both"/>
        <w:rPr>
          <w:color w:val="000000"/>
          <w:sz w:val="22"/>
          <w:szCs w:val="22"/>
        </w:rPr>
      </w:pPr>
      <w:r w:rsidRPr="00D964FA">
        <w:rPr>
          <w:color w:val="000000"/>
          <w:sz w:val="22"/>
          <w:szCs w:val="22"/>
        </w:rPr>
        <w:t xml:space="preserve">2. </w:t>
      </w:r>
      <w:r w:rsidR="00921887" w:rsidRPr="00D964FA">
        <w:rPr>
          <w:color w:val="000000"/>
          <w:sz w:val="22"/>
          <w:szCs w:val="22"/>
        </w:rPr>
        <w:t>-------------------------- Engineer, with ----------</w:t>
      </w:r>
      <w:r w:rsidRPr="00D964FA">
        <w:rPr>
          <w:color w:val="000000"/>
          <w:sz w:val="22"/>
          <w:szCs w:val="22"/>
        </w:rPr>
        <w:t xml:space="preserve"> years of professional experience in relevant assignments; </w:t>
      </w:r>
    </w:p>
    <w:p w14:paraId="4FCB89BF" w14:textId="77777777" w:rsidR="00DF7DB5" w:rsidRPr="00D964FA" w:rsidRDefault="00DF7DB5" w:rsidP="00921887">
      <w:pPr>
        <w:pStyle w:val="StandardWeb"/>
        <w:spacing w:before="0" w:beforeAutospacing="0" w:after="0" w:afterAutospacing="0"/>
        <w:jc w:val="both"/>
        <w:rPr>
          <w:color w:val="000000"/>
          <w:sz w:val="22"/>
          <w:szCs w:val="22"/>
        </w:rPr>
      </w:pPr>
      <w:r w:rsidRPr="00D964FA">
        <w:rPr>
          <w:color w:val="000000"/>
          <w:sz w:val="22"/>
          <w:szCs w:val="22"/>
        </w:rPr>
        <w:t xml:space="preserve">3. </w:t>
      </w:r>
      <w:r w:rsidR="00921887" w:rsidRPr="00D964FA">
        <w:rPr>
          <w:color w:val="000000"/>
          <w:sz w:val="22"/>
          <w:szCs w:val="22"/>
        </w:rPr>
        <w:t>-------------------------------- Expert, with ---------</w:t>
      </w:r>
      <w:r w:rsidRPr="00D964FA">
        <w:rPr>
          <w:color w:val="000000"/>
          <w:sz w:val="22"/>
          <w:szCs w:val="22"/>
        </w:rPr>
        <w:t xml:space="preserve"> years of professional experience in relevant assignments</w:t>
      </w:r>
    </w:p>
    <w:p w14:paraId="42974E2D" w14:textId="77777777" w:rsidR="00DB3633" w:rsidRPr="00D964FA" w:rsidRDefault="00DB3633" w:rsidP="00CC5860">
      <w:pPr>
        <w:pStyle w:val="berschrift2"/>
        <w:numPr>
          <w:ilvl w:val="0"/>
          <w:numId w:val="0"/>
        </w:numPr>
        <w:jc w:val="both"/>
        <w:rPr>
          <w:sz w:val="22"/>
          <w:szCs w:val="22"/>
          <w:lang w:val="en-US"/>
        </w:rPr>
      </w:pPr>
    </w:p>
    <w:p w14:paraId="419EDB01" w14:textId="77777777" w:rsidR="00C95EA3" w:rsidRPr="00C95EA3" w:rsidRDefault="00C95EA3" w:rsidP="00C95EA3"/>
    <w:p w14:paraId="06449A38" w14:textId="77777777" w:rsidR="00DB3633" w:rsidRPr="00C31CBF" w:rsidRDefault="00DB3633" w:rsidP="00CC5860">
      <w:pPr>
        <w:pStyle w:val="berschrift2"/>
        <w:ind w:left="0" w:firstLine="0"/>
        <w:rPr>
          <w:sz w:val="22"/>
          <w:szCs w:val="22"/>
        </w:rPr>
      </w:pPr>
      <w:bookmarkStart w:id="7" w:name="_Toc52666817"/>
      <w:bookmarkStart w:id="8" w:name="_Toc52672604"/>
      <w:r w:rsidRPr="00C31CBF">
        <w:rPr>
          <w:sz w:val="22"/>
          <w:szCs w:val="22"/>
        </w:rPr>
        <w:t>THE TOTAL DURATION OF ASSIGNMENT</w:t>
      </w:r>
      <w:bookmarkEnd w:id="6"/>
      <w:bookmarkEnd w:id="7"/>
      <w:bookmarkEnd w:id="8"/>
    </w:p>
    <w:p w14:paraId="10DD1C8E" w14:textId="77777777" w:rsidR="00DB3633" w:rsidRPr="00C31CBF" w:rsidRDefault="00DB3633" w:rsidP="00CC5860">
      <w:pPr>
        <w:pStyle w:val="berschrift2"/>
        <w:numPr>
          <w:ilvl w:val="0"/>
          <w:numId w:val="0"/>
        </w:numPr>
        <w:jc w:val="both"/>
        <w:rPr>
          <w:sz w:val="22"/>
          <w:szCs w:val="22"/>
          <w:lang w:val="en-US"/>
        </w:rPr>
      </w:pPr>
      <w:bookmarkStart w:id="9" w:name="_Toc374632191"/>
      <w:bookmarkStart w:id="10" w:name="_Toc384904119"/>
    </w:p>
    <w:p w14:paraId="0D9D2EA2" w14:textId="77777777" w:rsidR="00320DA3" w:rsidRDefault="003E416F"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 xml:space="preserve">The estimated period of implementation of the service contract </w:t>
      </w:r>
      <w:r w:rsidR="00E077B0">
        <w:rPr>
          <w:rFonts w:cs="Times New Roman"/>
          <w:color w:val="000000" w:themeColor="text1"/>
          <w:sz w:val="22"/>
          <w:szCs w:val="22"/>
        </w:rPr>
        <w:t xml:space="preserve">is </w:t>
      </w:r>
      <w:r w:rsidR="00FB52C3">
        <w:rPr>
          <w:rFonts w:cs="Times New Roman"/>
          <w:color w:val="000000" w:themeColor="text1"/>
          <w:sz w:val="22"/>
          <w:szCs w:val="22"/>
        </w:rPr>
        <w:t xml:space="preserve"> 3 </w:t>
      </w:r>
      <w:r w:rsidR="00E077B0">
        <w:rPr>
          <w:rFonts w:cs="Times New Roman"/>
          <w:color w:val="000000" w:themeColor="text1"/>
          <w:sz w:val="22"/>
          <w:szCs w:val="22"/>
        </w:rPr>
        <w:t xml:space="preserve">month. </w:t>
      </w:r>
    </w:p>
    <w:p w14:paraId="6212B56C" w14:textId="77777777" w:rsidR="0069098D" w:rsidRDefault="0069098D" w:rsidP="00CC5860">
      <w:pPr>
        <w:spacing w:after="0" w:line="252" w:lineRule="auto"/>
        <w:ind w:right="160"/>
        <w:jc w:val="both"/>
        <w:rPr>
          <w:color w:val="000000"/>
          <w:sz w:val="22"/>
          <w:szCs w:val="22"/>
        </w:rPr>
      </w:pPr>
      <w:r w:rsidRPr="00276049">
        <w:rPr>
          <w:color w:val="000000"/>
          <w:sz w:val="22"/>
          <w:szCs w:val="22"/>
        </w:rPr>
        <w:t xml:space="preserve">Subject to </w:t>
      </w:r>
      <w:r>
        <w:rPr>
          <w:color w:val="000000"/>
          <w:sz w:val="22"/>
          <w:szCs w:val="22"/>
        </w:rPr>
        <w:t>consulting service</w:t>
      </w:r>
      <w:r w:rsidRPr="00276049">
        <w:rPr>
          <w:color w:val="000000"/>
          <w:sz w:val="22"/>
          <w:szCs w:val="22"/>
        </w:rPr>
        <w:t xml:space="preserve"> satisfactory performance as well as </w:t>
      </w:r>
      <w:r>
        <w:rPr>
          <w:color w:val="000000"/>
          <w:sz w:val="22"/>
          <w:szCs w:val="22"/>
        </w:rPr>
        <w:t>needs of the Service</w:t>
      </w:r>
      <w:r w:rsidRPr="00276049">
        <w:rPr>
          <w:color w:val="000000"/>
          <w:sz w:val="22"/>
          <w:szCs w:val="22"/>
        </w:rPr>
        <w:t xml:space="preserve">, the contract duration may be extended. </w:t>
      </w:r>
    </w:p>
    <w:p w14:paraId="02C6CF66" w14:textId="77777777" w:rsidR="00B90C4C" w:rsidRDefault="00B90C4C" w:rsidP="00CC5860">
      <w:pPr>
        <w:spacing w:after="0" w:line="252" w:lineRule="auto"/>
        <w:ind w:right="160"/>
        <w:jc w:val="both"/>
        <w:rPr>
          <w:color w:val="000000"/>
          <w:sz w:val="22"/>
          <w:szCs w:val="22"/>
        </w:rPr>
      </w:pPr>
    </w:p>
    <w:p w14:paraId="200F2365" w14:textId="77777777" w:rsidR="00E767E2" w:rsidRDefault="00E767E2" w:rsidP="00CC5860">
      <w:pPr>
        <w:spacing w:after="0" w:line="252" w:lineRule="auto"/>
        <w:ind w:right="160"/>
        <w:jc w:val="both"/>
        <w:rPr>
          <w:color w:val="000000"/>
          <w:sz w:val="22"/>
          <w:szCs w:val="22"/>
        </w:rPr>
      </w:pPr>
    </w:p>
    <w:p w14:paraId="7FCD9B07" w14:textId="77777777" w:rsidR="00C95EA3" w:rsidRDefault="00C95EA3" w:rsidP="00CC5860">
      <w:pPr>
        <w:spacing w:after="0" w:line="252" w:lineRule="auto"/>
        <w:ind w:right="160"/>
        <w:jc w:val="both"/>
        <w:rPr>
          <w:color w:val="000000"/>
          <w:sz w:val="22"/>
          <w:szCs w:val="22"/>
        </w:rPr>
      </w:pPr>
    </w:p>
    <w:p w14:paraId="0DC15B60" w14:textId="77777777" w:rsidR="003E416F" w:rsidRPr="00C31CBF" w:rsidRDefault="003E416F" w:rsidP="00CC5860">
      <w:pPr>
        <w:spacing w:after="0" w:line="252" w:lineRule="auto"/>
        <w:ind w:right="160"/>
        <w:jc w:val="both"/>
        <w:rPr>
          <w:rFonts w:cs="Times New Roman"/>
          <w:color w:val="000000" w:themeColor="text1"/>
          <w:sz w:val="22"/>
          <w:szCs w:val="22"/>
        </w:rPr>
      </w:pPr>
    </w:p>
    <w:p w14:paraId="4DDB20DB" w14:textId="77777777" w:rsidR="00DB3633" w:rsidRPr="00C31CBF" w:rsidRDefault="00DB3633" w:rsidP="00CC5860">
      <w:pPr>
        <w:pStyle w:val="berschrift2"/>
        <w:ind w:left="0" w:firstLine="0"/>
        <w:rPr>
          <w:sz w:val="22"/>
          <w:szCs w:val="22"/>
        </w:rPr>
      </w:pPr>
      <w:bookmarkStart w:id="11" w:name="_Toc52666818"/>
      <w:bookmarkStart w:id="12" w:name="_Toc52672605"/>
      <w:r w:rsidRPr="00C31CBF">
        <w:rPr>
          <w:sz w:val="22"/>
          <w:szCs w:val="22"/>
        </w:rPr>
        <w:t>DELIVERABLES</w:t>
      </w:r>
      <w:bookmarkEnd w:id="11"/>
      <w:bookmarkEnd w:id="12"/>
      <w:r w:rsidRPr="00C31CBF">
        <w:rPr>
          <w:sz w:val="22"/>
          <w:szCs w:val="22"/>
        </w:rPr>
        <w:t xml:space="preserve"> </w:t>
      </w:r>
      <w:bookmarkEnd w:id="9"/>
      <w:bookmarkEnd w:id="10"/>
    </w:p>
    <w:p w14:paraId="6A884720" w14:textId="77777777" w:rsidR="00DB3633" w:rsidRPr="00C31CBF" w:rsidRDefault="00DB3633" w:rsidP="00CC5860">
      <w:pPr>
        <w:spacing w:after="0" w:line="252" w:lineRule="auto"/>
        <w:ind w:right="160"/>
        <w:jc w:val="both"/>
        <w:rPr>
          <w:rFonts w:cs="Times New Roman"/>
          <w:color w:val="000000" w:themeColor="text1"/>
          <w:sz w:val="22"/>
          <w:szCs w:val="22"/>
        </w:rPr>
      </w:pPr>
    </w:p>
    <w:p w14:paraId="091D811A" w14:textId="77777777" w:rsidR="009B6D8C" w:rsidRPr="00C31CBF" w:rsidRDefault="009B6D8C" w:rsidP="00CC5860">
      <w:pPr>
        <w:spacing w:after="0" w:line="252" w:lineRule="auto"/>
        <w:ind w:right="160"/>
        <w:jc w:val="both"/>
        <w:rPr>
          <w:rFonts w:cs="Times New Roman"/>
          <w:b/>
          <w:color w:val="000000" w:themeColor="text1"/>
          <w:sz w:val="22"/>
          <w:szCs w:val="22"/>
        </w:rPr>
      </w:pPr>
      <w:r w:rsidRPr="00C31CBF">
        <w:rPr>
          <w:rFonts w:cs="Times New Roman"/>
          <w:b/>
          <w:color w:val="000000" w:themeColor="text1"/>
          <w:sz w:val="22"/>
          <w:szCs w:val="22"/>
        </w:rPr>
        <w:t>Reporting Requirements and Time Schedule for Deliverables</w:t>
      </w:r>
    </w:p>
    <w:p w14:paraId="4BEE7A31" w14:textId="77777777" w:rsidR="00320DA3" w:rsidRPr="00C31CBF" w:rsidRDefault="00320DA3" w:rsidP="00CC5860">
      <w:pPr>
        <w:spacing w:after="0" w:line="252" w:lineRule="auto"/>
        <w:ind w:right="160"/>
        <w:jc w:val="both"/>
        <w:rPr>
          <w:rFonts w:cs="Times New Roman"/>
          <w:color w:val="000000" w:themeColor="text1"/>
          <w:sz w:val="22"/>
          <w:szCs w:val="22"/>
        </w:rPr>
      </w:pPr>
    </w:p>
    <w:p w14:paraId="16D2890A" w14:textId="77777777" w:rsidR="00E80797" w:rsidRPr="00C31CBF" w:rsidRDefault="00E80797"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 xml:space="preserve">This assignment is expected to be finalized by </w:t>
      </w:r>
      <w:r w:rsidR="00DB3633" w:rsidRPr="00C31CBF">
        <w:rPr>
          <w:rFonts w:cs="Times New Roman"/>
          <w:color w:val="000000" w:themeColor="text1"/>
          <w:sz w:val="22"/>
          <w:szCs w:val="22"/>
        </w:rPr>
        <w:t>the</w:t>
      </w:r>
      <w:r w:rsidR="00CA7657">
        <w:rPr>
          <w:rFonts w:cs="Times New Roman"/>
          <w:color w:val="000000" w:themeColor="text1"/>
          <w:sz w:val="22"/>
          <w:szCs w:val="22"/>
        </w:rPr>
        <w:t>....</w:t>
      </w:r>
    </w:p>
    <w:p w14:paraId="25DFF2F1" w14:textId="77777777" w:rsidR="00E80797" w:rsidRPr="00C31CBF" w:rsidRDefault="00E80797" w:rsidP="00CC5860">
      <w:pPr>
        <w:spacing w:after="0"/>
        <w:rPr>
          <w:rFonts w:eastAsia="Times New Roman" w:cs="Times New Roman"/>
          <w:w w:val="105"/>
          <w:sz w:val="22"/>
          <w:szCs w:val="22"/>
        </w:rPr>
      </w:pPr>
    </w:p>
    <w:p w14:paraId="1B77C4C5" w14:textId="77777777" w:rsidR="00AB5A65" w:rsidRDefault="00AB5A65" w:rsidP="00CC5860">
      <w:pPr>
        <w:spacing w:after="0" w:line="252" w:lineRule="auto"/>
        <w:ind w:right="160"/>
        <w:jc w:val="both"/>
        <w:rPr>
          <w:rFonts w:cs="Times New Roman"/>
          <w:color w:val="000000" w:themeColor="text1"/>
          <w:sz w:val="22"/>
          <w:szCs w:val="22"/>
        </w:rPr>
      </w:pPr>
    </w:p>
    <w:p w14:paraId="5CC47C67" w14:textId="77777777" w:rsidR="00C95EA3" w:rsidRDefault="00C95EA3" w:rsidP="00CC5860">
      <w:pPr>
        <w:spacing w:after="0" w:line="252" w:lineRule="auto"/>
        <w:ind w:right="160"/>
        <w:jc w:val="both"/>
        <w:rPr>
          <w:rFonts w:cs="Times New Roman"/>
          <w:color w:val="000000" w:themeColor="text1"/>
          <w:sz w:val="22"/>
          <w:szCs w:val="22"/>
        </w:rPr>
      </w:pPr>
    </w:p>
    <w:p w14:paraId="78E55627" w14:textId="77777777" w:rsidR="00C95EA3" w:rsidRPr="00C31CBF" w:rsidRDefault="00C95EA3" w:rsidP="00CC5860">
      <w:pPr>
        <w:spacing w:after="0" w:line="252" w:lineRule="auto"/>
        <w:ind w:right="160"/>
        <w:jc w:val="both"/>
        <w:rPr>
          <w:rFonts w:cs="Times New Roman"/>
          <w:color w:val="000000" w:themeColor="text1"/>
          <w:sz w:val="22"/>
          <w:szCs w:val="22"/>
        </w:rPr>
      </w:pPr>
    </w:p>
    <w:p w14:paraId="1127151A" w14:textId="77777777" w:rsidR="00E80797" w:rsidRPr="00C31CBF" w:rsidRDefault="00E80797" w:rsidP="00CC5860">
      <w:pPr>
        <w:spacing w:after="0"/>
        <w:jc w:val="both"/>
        <w:rPr>
          <w:rFonts w:eastAsia="Times New Roman" w:cs="Times New Roman"/>
          <w:b/>
          <w:i/>
          <w:sz w:val="22"/>
          <w:szCs w:val="22"/>
        </w:rPr>
      </w:pPr>
    </w:p>
    <w:p w14:paraId="23612E89" w14:textId="77777777" w:rsidR="00C31CBF" w:rsidRDefault="00320DA3" w:rsidP="00CC5860">
      <w:pPr>
        <w:pStyle w:val="berschrift2"/>
        <w:ind w:left="0" w:firstLine="0"/>
        <w:rPr>
          <w:noProof/>
          <w:sz w:val="22"/>
          <w:szCs w:val="22"/>
        </w:rPr>
      </w:pPr>
      <w:bookmarkStart w:id="13" w:name="_Toc52672606"/>
      <w:r w:rsidRPr="00C31CBF">
        <w:rPr>
          <w:noProof/>
          <w:sz w:val="22"/>
          <w:szCs w:val="22"/>
        </w:rPr>
        <w:t xml:space="preserve">MONITORING </w:t>
      </w:r>
      <w:r w:rsidR="0069098D">
        <w:rPr>
          <w:noProof/>
          <w:sz w:val="22"/>
          <w:szCs w:val="22"/>
        </w:rPr>
        <w:t xml:space="preserve">AND </w:t>
      </w:r>
      <w:r w:rsidR="0069098D" w:rsidRPr="0069098D">
        <w:rPr>
          <w:noProof/>
          <w:sz w:val="22"/>
          <w:szCs w:val="22"/>
        </w:rPr>
        <w:t>REIMBURSMANT</w:t>
      </w:r>
      <w:bookmarkEnd w:id="13"/>
      <w:r w:rsidR="0069098D" w:rsidRPr="0069098D">
        <w:rPr>
          <w:noProof/>
          <w:sz w:val="22"/>
          <w:szCs w:val="22"/>
        </w:rPr>
        <w:t xml:space="preserve"> </w:t>
      </w:r>
    </w:p>
    <w:p w14:paraId="6242F810" w14:textId="77777777" w:rsidR="00E077B0" w:rsidRPr="00E077B0" w:rsidRDefault="00E077B0" w:rsidP="00E077B0">
      <w:pPr>
        <w:rPr>
          <w:lang w:val="en-GB"/>
        </w:rPr>
      </w:pPr>
    </w:p>
    <w:p w14:paraId="3E3363CA" w14:textId="77777777" w:rsidR="00E077B0" w:rsidRDefault="00E12202" w:rsidP="00E077B0">
      <w:pPr>
        <w:spacing w:after="0" w:line="252" w:lineRule="auto"/>
        <w:ind w:right="160"/>
        <w:jc w:val="both"/>
        <w:rPr>
          <w:rFonts w:cs="Times New Roman"/>
          <w:color w:val="000000" w:themeColor="text1"/>
          <w:sz w:val="22"/>
          <w:szCs w:val="22"/>
        </w:rPr>
      </w:pPr>
      <w:r>
        <w:rPr>
          <w:rFonts w:cs="Times New Roman"/>
          <w:color w:val="000000" w:themeColor="text1"/>
          <w:sz w:val="22"/>
          <w:szCs w:val="22"/>
        </w:rPr>
        <w:t>A</w:t>
      </w:r>
      <w:r w:rsidR="00E077B0" w:rsidRPr="00C31CBF">
        <w:rPr>
          <w:rFonts w:cs="Times New Roman"/>
          <w:color w:val="000000" w:themeColor="text1"/>
          <w:sz w:val="22"/>
          <w:szCs w:val="22"/>
        </w:rPr>
        <w:t>dministrative support to the contractor’s team will be provided by the MoILHSA, PIU throughout the assignment.</w:t>
      </w:r>
    </w:p>
    <w:p w14:paraId="54881E63" w14:textId="77777777" w:rsidR="00C31CBF" w:rsidRPr="00C31CBF" w:rsidRDefault="00C31CBF" w:rsidP="00CC5860">
      <w:pPr>
        <w:rPr>
          <w:rFonts w:cs="Times New Roman"/>
          <w:sz w:val="22"/>
          <w:szCs w:val="22"/>
          <w:lang w:val="en-GB"/>
        </w:rPr>
      </w:pPr>
    </w:p>
    <w:p w14:paraId="0502AC49" w14:textId="77777777" w:rsidR="009D66C1" w:rsidRPr="00D42997" w:rsidRDefault="008845BC" w:rsidP="00E077B0">
      <w:pPr>
        <w:jc w:val="both"/>
        <w:rPr>
          <w:rFonts w:cs="Times New Roman"/>
          <w:color w:val="000000" w:themeColor="text1"/>
          <w:sz w:val="22"/>
          <w:szCs w:val="22"/>
          <w:highlight w:val="yellow"/>
        </w:rPr>
      </w:pPr>
      <w:r w:rsidRPr="00D42997">
        <w:rPr>
          <w:rFonts w:cs="Times New Roman"/>
          <w:color w:val="000000" w:themeColor="text1"/>
          <w:sz w:val="22"/>
          <w:szCs w:val="22"/>
          <w:highlight w:val="yellow"/>
        </w:rPr>
        <w:lastRenderedPageBreak/>
        <w:t xml:space="preserve">-------- </w:t>
      </w:r>
      <w:r w:rsidR="00C31CBF" w:rsidRPr="00D42997">
        <w:rPr>
          <w:rFonts w:cs="Times New Roman"/>
          <w:color w:val="000000" w:themeColor="text1"/>
          <w:sz w:val="22"/>
          <w:szCs w:val="22"/>
          <w:highlight w:val="yellow"/>
        </w:rPr>
        <w:t>r</w:t>
      </w:r>
      <w:r w:rsidRPr="00D42997">
        <w:rPr>
          <w:rFonts w:cs="Times New Roman"/>
          <w:color w:val="000000" w:themeColor="text1"/>
          <w:sz w:val="22"/>
          <w:szCs w:val="22"/>
          <w:highlight w:val="yellow"/>
        </w:rPr>
        <w:t>e</w:t>
      </w:r>
      <w:r w:rsidR="00C31CBF" w:rsidRPr="00D42997">
        <w:rPr>
          <w:rFonts w:cs="Times New Roman"/>
          <w:color w:val="000000" w:themeColor="text1"/>
          <w:sz w:val="22"/>
          <w:szCs w:val="22"/>
          <w:highlight w:val="yellow"/>
        </w:rPr>
        <w:t>port</w:t>
      </w:r>
      <w:r w:rsidRPr="00D42997">
        <w:rPr>
          <w:rFonts w:cs="Times New Roman"/>
          <w:color w:val="000000" w:themeColor="text1"/>
          <w:sz w:val="22"/>
          <w:szCs w:val="22"/>
          <w:highlight w:val="yellow"/>
        </w:rPr>
        <w:t xml:space="preserve"> (</w:t>
      </w:r>
      <w:r w:rsidR="00C31CBF" w:rsidRPr="00D42997">
        <w:rPr>
          <w:rFonts w:cs="Times New Roman"/>
          <w:color w:val="000000" w:themeColor="text1"/>
          <w:sz w:val="22"/>
          <w:szCs w:val="22"/>
          <w:highlight w:val="yellow"/>
        </w:rPr>
        <w:t>s</w:t>
      </w:r>
      <w:r w:rsidRPr="00D42997">
        <w:rPr>
          <w:rFonts w:cs="Times New Roman"/>
          <w:color w:val="000000" w:themeColor="text1"/>
          <w:sz w:val="22"/>
          <w:szCs w:val="22"/>
          <w:highlight w:val="yellow"/>
        </w:rPr>
        <w:t>)</w:t>
      </w:r>
      <w:r w:rsidR="00C31CBF" w:rsidRPr="00D42997">
        <w:rPr>
          <w:rFonts w:cs="Times New Roman"/>
          <w:color w:val="000000" w:themeColor="text1"/>
          <w:sz w:val="22"/>
          <w:szCs w:val="22"/>
          <w:highlight w:val="yellow"/>
        </w:rPr>
        <w:t xml:space="preserve"> should provide information on the state of progress of the </w:t>
      </w:r>
      <w:r w:rsidR="00E077B0" w:rsidRPr="00D42997">
        <w:rPr>
          <w:rFonts w:cs="Times New Roman"/>
          <w:color w:val="000000" w:themeColor="text1"/>
          <w:sz w:val="22"/>
          <w:szCs w:val="22"/>
          <w:highlight w:val="yellow"/>
        </w:rPr>
        <w:t xml:space="preserve">service </w:t>
      </w:r>
      <w:r w:rsidR="00C31CBF" w:rsidRPr="00D42997">
        <w:rPr>
          <w:rFonts w:cs="Times New Roman"/>
          <w:color w:val="000000" w:themeColor="text1"/>
          <w:sz w:val="22"/>
          <w:szCs w:val="22"/>
          <w:highlight w:val="yellow"/>
        </w:rPr>
        <w:t xml:space="preserve">over the period, for ease of monitoring activities and outputs and should clearly distinguish between activities/outputs achieved and considered finished, and activities still in progress, so that the evaluation of the project is clear. </w:t>
      </w:r>
    </w:p>
    <w:p w14:paraId="52982AB6" w14:textId="77777777" w:rsidR="00E12202" w:rsidRPr="00D42997" w:rsidRDefault="00E12202" w:rsidP="00E077B0">
      <w:pPr>
        <w:jc w:val="both"/>
        <w:rPr>
          <w:rFonts w:cs="Times New Roman"/>
          <w:color w:val="000000" w:themeColor="text1"/>
          <w:sz w:val="22"/>
          <w:szCs w:val="22"/>
          <w:highlight w:val="yellow"/>
        </w:rPr>
      </w:pPr>
      <w:r w:rsidRPr="00D42997">
        <w:rPr>
          <w:rFonts w:cs="Times New Roman"/>
          <w:color w:val="000000" w:themeColor="text1"/>
          <w:sz w:val="22"/>
          <w:szCs w:val="22"/>
          <w:highlight w:val="yellow"/>
        </w:rPr>
        <w:t xml:space="preserve">Monitoring to the consultancy service will be provided by the Technical Department of the MoILHSA,  </w:t>
      </w:r>
    </w:p>
    <w:p w14:paraId="32AB58D1" w14:textId="77777777" w:rsidR="0069098D" w:rsidRPr="00D42997" w:rsidRDefault="0069098D" w:rsidP="0069098D">
      <w:pPr>
        <w:spacing w:after="0" w:line="252" w:lineRule="auto"/>
        <w:ind w:right="160"/>
        <w:jc w:val="both"/>
        <w:rPr>
          <w:rFonts w:cs="Times New Roman"/>
          <w:color w:val="000000" w:themeColor="text1"/>
          <w:sz w:val="22"/>
          <w:szCs w:val="22"/>
          <w:highlight w:val="yellow"/>
        </w:rPr>
      </w:pPr>
      <w:r w:rsidRPr="00D42997">
        <w:rPr>
          <w:color w:val="000000" w:themeColor="text1"/>
          <w:sz w:val="22"/>
          <w:szCs w:val="22"/>
          <w:highlight w:val="yellow"/>
        </w:rPr>
        <w:t xml:space="preserve">Reimbursement of services </w:t>
      </w:r>
      <w:r w:rsidRPr="00D42997">
        <w:rPr>
          <w:rFonts w:cs="Times New Roman"/>
          <w:color w:val="000000" w:themeColor="text1"/>
          <w:sz w:val="22"/>
          <w:szCs w:val="22"/>
          <w:highlight w:val="yellow"/>
        </w:rPr>
        <w:t xml:space="preserve">will be conducted </w:t>
      </w:r>
      <w:r w:rsidR="00E12202" w:rsidRPr="00D42997">
        <w:rPr>
          <w:rFonts w:cs="Times New Roman"/>
          <w:color w:val="000000" w:themeColor="text1"/>
          <w:sz w:val="22"/>
          <w:szCs w:val="22"/>
          <w:highlight w:val="yellow"/>
        </w:rPr>
        <w:t xml:space="preserve">base on the deliverables after approval </w:t>
      </w:r>
      <w:r w:rsidR="00E12202" w:rsidRPr="00D42997">
        <w:rPr>
          <w:color w:val="000000" w:themeColor="text1"/>
          <w:sz w:val="22"/>
          <w:szCs w:val="22"/>
          <w:highlight w:val="yellow"/>
        </w:rPr>
        <w:t>by ------------of   MoILHSA</w:t>
      </w:r>
    </w:p>
    <w:p w14:paraId="727B1573" w14:textId="77777777" w:rsidR="00C31CBF" w:rsidRPr="009D66C1" w:rsidRDefault="00C31CBF" w:rsidP="00CC5860">
      <w:pPr>
        <w:rPr>
          <w:color w:val="000000" w:themeColor="text1"/>
          <w:lang w:val="en-GB"/>
        </w:rPr>
      </w:pPr>
    </w:p>
    <w:sectPr w:rsidR="00C31CBF" w:rsidRPr="009D66C1" w:rsidSect="0062075F">
      <w:pgSz w:w="11909" w:h="16834" w:code="9"/>
      <w:pgMar w:top="851" w:right="144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57D08"/>
    <w:multiLevelType w:val="multilevel"/>
    <w:tmpl w:val="04C8AC58"/>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6031" w:hanging="360"/>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480" w:hanging="1440"/>
      </w:pPr>
      <w:rPr>
        <w:rFonts w:ascii="Times New Roman" w:eastAsia="Times New Roman" w:hAnsi="Times New Roman" w:cs="Times New Roman" w:hint="default"/>
      </w:rPr>
    </w:lvl>
    <w:lvl w:ilvl="8">
      <w:start w:val="1"/>
      <w:numFmt w:val="decimal"/>
      <w:lvlText w:val="%1.%2.%3.%4.%5.%6.%7.%8.%9"/>
      <w:lvlJc w:val="left"/>
      <w:pPr>
        <w:ind w:left="7200" w:hanging="1440"/>
      </w:pPr>
      <w:rPr>
        <w:rFonts w:ascii="Times New Roman" w:eastAsia="Times New Roman" w:hAnsi="Times New Roman" w:cs="Times New Roman" w:hint="default"/>
      </w:rPr>
    </w:lvl>
  </w:abstractNum>
  <w:abstractNum w:abstractNumId="1" w15:restartNumberingAfterBreak="0">
    <w:nsid w:val="12EC2BDF"/>
    <w:multiLevelType w:val="hybridMultilevel"/>
    <w:tmpl w:val="9C7CB312"/>
    <w:lvl w:ilvl="0" w:tplc="E10AE722">
      <w:numFmt w:val="bullet"/>
      <w:lvlText w:val="-"/>
      <w:lvlJc w:val="left"/>
      <w:pPr>
        <w:ind w:left="900" w:hanging="360"/>
      </w:pPr>
      <w:rPr>
        <w:rFonts w:ascii="Calibri" w:eastAsia="Calibr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9853125"/>
    <w:multiLevelType w:val="hybridMultilevel"/>
    <w:tmpl w:val="2620F2DA"/>
    <w:lvl w:ilvl="0" w:tplc="E29043CA">
      <w:start w:val="1"/>
      <w:numFmt w:val="lowerLetter"/>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126E"/>
    <w:multiLevelType w:val="multilevel"/>
    <w:tmpl w:val="E8FA6BB2"/>
    <w:lvl w:ilvl="0">
      <w:start w:val="1"/>
      <w:numFmt w:val="decimal"/>
      <w:pStyle w:val="berschrift2"/>
      <w:lvlText w:val="%1."/>
      <w:lvlJc w:val="left"/>
      <w:pPr>
        <w:ind w:left="720" w:hanging="360"/>
      </w:pPr>
      <w:rPr>
        <w:rFonts w:cs="Times New Roman" w:hint="default"/>
        <w:b/>
        <w:sz w:val="24"/>
        <w:szCs w:val="24"/>
      </w:rPr>
    </w:lvl>
    <w:lvl w:ilvl="1">
      <w:start w:val="1"/>
      <w:numFmt w:val="decimal"/>
      <w:pStyle w:val="berschrift5"/>
      <w:isLgl/>
      <w:lvlText w:val="%1.%2"/>
      <w:lvlJc w:val="left"/>
      <w:pPr>
        <w:ind w:left="5889"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6249"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 w15:restartNumberingAfterBreak="0">
    <w:nsid w:val="208304BA"/>
    <w:multiLevelType w:val="hybridMultilevel"/>
    <w:tmpl w:val="EB60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D854BBC"/>
    <w:multiLevelType w:val="hybridMultilevel"/>
    <w:tmpl w:val="654ED16C"/>
    <w:lvl w:ilvl="0" w:tplc="0409000F">
      <w:start w:val="1"/>
      <w:numFmt w:val="decimal"/>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0380E"/>
    <w:multiLevelType w:val="hybridMultilevel"/>
    <w:tmpl w:val="1E9A5292"/>
    <w:lvl w:ilvl="0" w:tplc="E29043CA">
      <w:start w:val="1"/>
      <w:numFmt w:val="lowerLetter"/>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70FA0"/>
    <w:multiLevelType w:val="multilevel"/>
    <w:tmpl w:val="255A53C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09333A8"/>
    <w:multiLevelType w:val="hybridMultilevel"/>
    <w:tmpl w:val="729C459C"/>
    <w:lvl w:ilvl="0" w:tplc="EE5E2E0A">
      <w:start w:val="1"/>
      <w:numFmt w:val="decimal"/>
      <w:pStyle w:val="Verzeichnis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7147A2"/>
    <w:multiLevelType w:val="multilevel"/>
    <w:tmpl w:val="9570934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AC80F4C"/>
    <w:multiLevelType w:val="hybridMultilevel"/>
    <w:tmpl w:val="A2D65D2A"/>
    <w:lvl w:ilvl="0" w:tplc="82686E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345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D765C4"/>
    <w:multiLevelType w:val="hybridMultilevel"/>
    <w:tmpl w:val="737C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5"/>
  </w:num>
  <w:num w:numId="6">
    <w:abstractNumId w:val="11"/>
  </w:num>
  <w:num w:numId="7">
    <w:abstractNumId w:val="3"/>
  </w:num>
  <w:num w:numId="8">
    <w:abstractNumId w:val="7"/>
  </w:num>
  <w:num w:numId="9">
    <w:abstractNumId w:val="2"/>
  </w:num>
  <w:num w:numId="10">
    <w:abstractNumId w:val="6"/>
  </w:num>
  <w:num w:numId="11">
    <w:abstractNumId w:val="9"/>
  </w:num>
  <w:num w:numId="12">
    <w:abstractNumId w:val="16"/>
  </w:num>
  <w:num w:numId="13">
    <w:abstractNumId w:val="4"/>
  </w:num>
  <w:num w:numId="14">
    <w:abstractNumId w:val="13"/>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55"/>
    <w:rsid w:val="000F236B"/>
    <w:rsid w:val="001C4742"/>
    <w:rsid w:val="001E3DB7"/>
    <w:rsid w:val="00234AC1"/>
    <w:rsid w:val="002D65A8"/>
    <w:rsid w:val="002F430D"/>
    <w:rsid w:val="00320097"/>
    <w:rsid w:val="00320DA3"/>
    <w:rsid w:val="003D0C35"/>
    <w:rsid w:val="003D6C3C"/>
    <w:rsid w:val="003E416F"/>
    <w:rsid w:val="004C729C"/>
    <w:rsid w:val="004D1D7F"/>
    <w:rsid w:val="005649DC"/>
    <w:rsid w:val="005726CD"/>
    <w:rsid w:val="0062075F"/>
    <w:rsid w:val="00644E20"/>
    <w:rsid w:val="00667D8E"/>
    <w:rsid w:val="0069098D"/>
    <w:rsid w:val="006A7FB0"/>
    <w:rsid w:val="006D2224"/>
    <w:rsid w:val="006E3B93"/>
    <w:rsid w:val="007D0295"/>
    <w:rsid w:val="008845BC"/>
    <w:rsid w:val="008F46BD"/>
    <w:rsid w:val="00921887"/>
    <w:rsid w:val="00931A2C"/>
    <w:rsid w:val="00975CB2"/>
    <w:rsid w:val="009B6D8C"/>
    <w:rsid w:val="009D66C1"/>
    <w:rsid w:val="00A35E41"/>
    <w:rsid w:val="00AB5A65"/>
    <w:rsid w:val="00AE5AFB"/>
    <w:rsid w:val="00B90C4C"/>
    <w:rsid w:val="00C10615"/>
    <w:rsid w:val="00C172EA"/>
    <w:rsid w:val="00C31CBF"/>
    <w:rsid w:val="00C501FD"/>
    <w:rsid w:val="00C95EA3"/>
    <w:rsid w:val="00CA7657"/>
    <w:rsid w:val="00CC5860"/>
    <w:rsid w:val="00D14CDA"/>
    <w:rsid w:val="00D34A31"/>
    <w:rsid w:val="00D42997"/>
    <w:rsid w:val="00D964FA"/>
    <w:rsid w:val="00DB3633"/>
    <w:rsid w:val="00DD1BDF"/>
    <w:rsid w:val="00DD2EB9"/>
    <w:rsid w:val="00DF7DB5"/>
    <w:rsid w:val="00E05355"/>
    <w:rsid w:val="00E077B0"/>
    <w:rsid w:val="00E12202"/>
    <w:rsid w:val="00E767E2"/>
    <w:rsid w:val="00E80797"/>
    <w:rsid w:val="00F0107F"/>
    <w:rsid w:val="00F04200"/>
    <w:rsid w:val="00F70020"/>
    <w:rsid w:val="00FB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4B9"/>
  <w15:chartTrackingRefBased/>
  <w15:docId w15:val="{30D072EC-8030-4AC3-8A51-21D1F3B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D8C"/>
    <w:pPr>
      <w:spacing w:line="256" w:lineRule="auto"/>
    </w:pPr>
    <w:rPr>
      <w:rFonts w:ascii="Times New Roman" w:hAnsi="Times New Roman" w:cstheme="minorHAnsi"/>
      <w:sz w:val="20"/>
      <w:szCs w:val="20"/>
    </w:rPr>
  </w:style>
  <w:style w:type="paragraph" w:styleId="berschrift1">
    <w:name w:val="heading 1"/>
    <w:basedOn w:val="Standard"/>
    <w:next w:val="Standard"/>
    <w:link w:val="berschrift1Zchn"/>
    <w:autoRedefine/>
    <w:uiPriority w:val="9"/>
    <w:qFormat/>
    <w:rsid w:val="00E767E2"/>
    <w:pPr>
      <w:keepNext/>
      <w:keepLines/>
      <w:spacing w:before="120" w:after="0"/>
      <w:outlineLvl w:val="0"/>
    </w:pPr>
    <w:rPr>
      <w:rFonts w:eastAsiaTheme="majorEastAsia" w:cstheme="majorBidi"/>
      <w:noProof/>
      <w:color w:val="000000" w:themeColor="text1"/>
      <w:sz w:val="32"/>
      <w:szCs w:val="32"/>
    </w:rPr>
  </w:style>
  <w:style w:type="paragraph" w:styleId="berschrift2">
    <w:name w:val="heading 2"/>
    <w:aliases w:val="Heading 5.1"/>
    <w:basedOn w:val="Listenabsatz"/>
    <w:next w:val="Standard"/>
    <w:link w:val="berschrift2Zchn"/>
    <w:uiPriority w:val="9"/>
    <w:qFormat/>
    <w:rsid w:val="00C31CBF"/>
    <w:pPr>
      <w:numPr>
        <w:numId w:val="7"/>
      </w:numPr>
      <w:tabs>
        <w:tab w:val="left" w:pos="360"/>
      </w:tabs>
      <w:outlineLvl w:val="1"/>
    </w:pPr>
    <w:rPr>
      <w:b/>
      <w:lang w:val="en-GB"/>
    </w:rPr>
  </w:style>
  <w:style w:type="paragraph" w:styleId="berschrift3">
    <w:name w:val="heading 3"/>
    <w:basedOn w:val="Standard"/>
    <w:next w:val="Standard"/>
    <w:link w:val="berschrift3Zchn"/>
    <w:uiPriority w:val="9"/>
    <w:unhideWhenUsed/>
    <w:qFormat/>
    <w:rsid w:val="006A7F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6A7F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Untertitel"/>
    <w:next w:val="Untertitel"/>
    <w:link w:val="berschrift5Zchn"/>
    <w:autoRedefine/>
    <w:uiPriority w:val="9"/>
    <w:unhideWhenUsed/>
    <w:qFormat/>
    <w:rsid w:val="00C10615"/>
    <w:pPr>
      <w:numPr>
        <w:numId w:val="7"/>
      </w:numPr>
      <w:ind w:left="0" w:firstLine="0"/>
      <w:outlineLvl w:val="4"/>
    </w:pPr>
    <w:rPr>
      <w:rFonts w:ascii="Times New Roman" w:hAnsi="Times New Roman"/>
      <w:b/>
      <w:noProof/>
      <w:color w:val="000000" w:themeColor="text1"/>
      <w:sz w:val="20"/>
    </w:rPr>
  </w:style>
  <w:style w:type="paragraph" w:styleId="berschrift6">
    <w:name w:val="heading 6"/>
    <w:basedOn w:val="Standard"/>
    <w:next w:val="Standard"/>
    <w:link w:val="berschrift6Zchn"/>
    <w:uiPriority w:val="9"/>
    <w:unhideWhenUsed/>
    <w:qFormat/>
    <w:rsid w:val="006A7FB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stenabsatzZchn">
    <w:name w:val="Listenabsatz Zchn"/>
    <w:aliases w:val="Citation List Zchn,본문(내용) Zchn,List Paragraph (numbered (a)) Zchn,Colorful List - Accent 11 Zchn,Akapit z listą BS Zchn,Bullet1 Zchn,Bullets Zchn,Ha Zchn,List Paragraph1 Zchn,List_Paragraph Zchn,Liste 1 Zchn,Multilevel para_II Zchn"/>
    <w:basedOn w:val="Absatz-Standardschriftart"/>
    <w:link w:val="Listenabsatz"/>
    <w:uiPriority w:val="34"/>
    <w:qFormat/>
    <w:locked/>
    <w:rsid w:val="009B6D8C"/>
    <w:rPr>
      <w:rFonts w:ascii="Times New Roman" w:eastAsia="Times New Roman" w:hAnsi="Times New Roman" w:cs="Times New Roman"/>
      <w:szCs w:val="24"/>
    </w:rPr>
  </w:style>
  <w:style w:type="paragraph" w:styleId="Listenabsatz">
    <w:name w:val="List Paragraph"/>
    <w:aliases w:val="Citation List,본문(내용),List Paragraph (numbered (a)),Colorful List - Accent 11,Akapit z listą BS,Bullet1,Bullets,Ha,List Paragraph1,List_Paragraph,Liste 1,Main numbered paragraph,Multilevel para_II,NUMBERED PARAGRAPH,Numbered List Paragraph"/>
    <w:basedOn w:val="Standard"/>
    <w:link w:val="ListenabsatzZchn"/>
    <w:uiPriority w:val="34"/>
    <w:qFormat/>
    <w:rsid w:val="009B6D8C"/>
    <w:pPr>
      <w:spacing w:after="0" w:line="240" w:lineRule="auto"/>
      <w:ind w:left="720"/>
      <w:contextualSpacing/>
    </w:pPr>
    <w:rPr>
      <w:rFonts w:eastAsia="Times New Roman" w:cs="Times New Roman"/>
      <w:sz w:val="24"/>
      <w:szCs w:val="24"/>
    </w:rPr>
  </w:style>
  <w:style w:type="character" w:customStyle="1" w:styleId="DCHeading01Char">
    <w:name w:val="DC Heading 01 Char"/>
    <w:basedOn w:val="Absatz-Standardschriftart"/>
    <w:link w:val="DCHeading01"/>
    <w:locked/>
    <w:rsid w:val="009B6D8C"/>
    <w:rPr>
      <w:rFonts w:ascii="Times New Roman Bold" w:eastAsia="Times New Roman" w:hAnsi="Times New Roman Bold" w:cs="Times New Roman"/>
      <w:kern w:val="28"/>
      <w:sz w:val="40"/>
      <w:szCs w:val="40"/>
      <w:lang w:val="en-GB"/>
    </w:rPr>
  </w:style>
  <w:style w:type="paragraph" w:customStyle="1" w:styleId="DCHeading01">
    <w:name w:val="DC Heading 01"/>
    <w:basedOn w:val="Standard"/>
    <w:link w:val="DCHeading01Char"/>
    <w:qFormat/>
    <w:rsid w:val="009B6D8C"/>
    <w:pPr>
      <w:suppressAutoHyphens/>
      <w:spacing w:after="0" w:line="240" w:lineRule="auto"/>
      <w:jc w:val="center"/>
    </w:pPr>
    <w:rPr>
      <w:rFonts w:ascii="Times New Roman Bold" w:eastAsia="Times New Roman" w:hAnsi="Times New Roman Bold" w:cs="Times New Roman"/>
      <w:kern w:val="28"/>
      <w:sz w:val="40"/>
      <w:szCs w:val="40"/>
      <w:lang w:val="en-GB"/>
    </w:rPr>
  </w:style>
  <w:style w:type="paragraph" w:styleId="Textkrper">
    <w:name w:val="Body Text"/>
    <w:basedOn w:val="KeinLeerraum"/>
    <w:link w:val="TextkrperZchn"/>
    <w:uiPriority w:val="1"/>
    <w:qFormat/>
    <w:rsid w:val="00C31CBF"/>
  </w:style>
  <w:style w:type="character" w:customStyle="1" w:styleId="TextkrperZchn">
    <w:name w:val="Textkörper Zchn"/>
    <w:basedOn w:val="Absatz-Standardschriftart"/>
    <w:link w:val="Textkrper"/>
    <w:uiPriority w:val="1"/>
    <w:rsid w:val="00C31CBF"/>
    <w:rPr>
      <w:rFonts w:ascii="Times New Roman" w:hAnsi="Times New Roman" w:cstheme="minorHAnsi"/>
      <w:sz w:val="20"/>
      <w:szCs w:val="20"/>
    </w:rPr>
  </w:style>
  <w:style w:type="paragraph" w:customStyle="1" w:styleId="Outline2">
    <w:name w:val="Outline2"/>
    <w:basedOn w:val="Standard"/>
    <w:rsid w:val="00E80797"/>
    <w:pPr>
      <w:numPr>
        <w:ilvl w:val="1"/>
        <w:numId w:val="6"/>
      </w:numPr>
      <w:tabs>
        <w:tab w:val="num" w:pos="864"/>
      </w:tabs>
      <w:spacing w:before="240" w:after="0" w:line="240" w:lineRule="auto"/>
      <w:ind w:left="864" w:hanging="504"/>
    </w:pPr>
    <w:rPr>
      <w:rFonts w:eastAsia="Times New Roman" w:cs="Times New Roman"/>
      <w:kern w:val="28"/>
      <w:sz w:val="24"/>
    </w:rPr>
  </w:style>
  <w:style w:type="character" w:customStyle="1" w:styleId="berschrift2Zchn">
    <w:name w:val="Überschrift 2 Zchn"/>
    <w:aliases w:val="Heading 5.1 Zchn"/>
    <w:basedOn w:val="Absatz-Standardschriftart"/>
    <w:link w:val="berschrift2"/>
    <w:uiPriority w:val="9"/>
    <w:rsid w:val="00C31CBF"/>
    <w:rPr>
      <w:rFonts w:ascii="Times New Roman" w:eastAsia="Times New Roman" w:hAnsi="Times New Roman" w:cs="Times New Roman"/>
      <w:b/>
      <w:szCs w:val="24"/>
      <w:lang w:val="en-GB"/>
    </w:rPr>
  </w:style>
  <w:style w:type="paragraph" w:styleId="StandardWeb">
    <w:name w:val="Normal (Web)"/>
    <w:basedOn w:val="Standard"/>
    <w:uiPriority w:val="99"/>
    <w:semiHidden/>
    <w:unhideWhenUsed/>
    <w:rsid w:val="00DF7DB5"/>
    <w:pPr>
      <w:spacing w:before="100" w:beforeAutospacing="1" w:after="100" w:afterAutospacing="1" w:line="240" w:lineRule="auto"/>
    </w:pPr>
    <w:rPr>
      <w:rFonts w:eastAsia="Times New Roman" w:cs="Times New Roman"/>
      <w:sz w:val="24"/>
      <w:szCs w:val="24"/>
    </w:rPr>
  </w:style>
  <w:style w:type="paragraph" w:styleId="Verzeichnis1">
    <w:name w:val="toc 1"/>
    <w:basedOn w:val="Standard"/>
    <w:next w:val="Standard"/>
    <w:autoRedefine/>
    <w:uiPriority w:val="39"/>
    <w:rsid w:val="00320DA3"/>
    <w:pPr>
      <w:numPr>
        <w:numId w:val="11"/>
      </w:numPr>
      <w:tabs>
        <w:tab w:val="left" w:pos="0"/>
        <w:tab w:val="right" w:leader="dot" w:pos="9072"/>
      </w:tabs>
      <w:spacing w:before="120" w:after="120" w:line="240" w:lineRule="auto"/>
      <w:ind w:right="5" w:firstLine="0"/>
      <w:jc w:val="both"/>
    </w:pPr>
    <w:rPr>
      <w:rFonts w:eastAsia="Times New Roman" w:cs="Times New Roman"/>
      <w:b/>
      <w:caps/>
      <w:sz w:val="22"/>
      <w:lang w:val="en-GB"/>
    </w:rPr>
  </w:style>
  <w:style w:type="paragraph" w:styleId="Verzeichnis2">
    <w:name w:val="toc 2"/>
    <w:basedOn w:val="Standard"/>
    <w:next w:val="Standard"/>
    <w:autoRedefine/>
    <w:uiPriority w:val="39"/>
    <w:rsid w:val="00667D8E"/>
    <w:pPr>
      <w:keepNext/>
      <w:tabs>
        <w:tab w:val="left" w:pos="0"/>
        <w:tab w:val="left" w:pos="1077"/>
        <w:tab w:val="right" w:leader="dot" w:pos="8640"/>
      </w:tabs>
      <w:spacing w:before="120" w:after="120" w:line="240" w:lineRule="auto"/>
      <w:ind w:left="357" w:right="720"/>
      <w:jc w:val="both"/>
    </w:pPr>
    <w:rPr>
      <w:rFonts w:eastAsia="Times New Roman" w:cs="Times New Roman"/>
      <w:b/>
      <w:sz w:val="22"/>
      <w:lang w:val="en-GB"/>
    </w:rPr>
  </w:style>
  <w:style w:type="character" w:customStyle="1" w:styleId="berschrift1Zchn">
    <w:name w:val="Überschrift 1 Zchn"/>
    <w:basedOn w:val="Absatz-Standardschriftart"/>
    <w:link w:val="berschrift1"/>
    <w:uiPriority w:val="9"/>
    <w:rsid w:val="00E767E2"/>
    <w:rPr>
      <w:rFonts w:ascii="Times New Roman" w:eastAsiaTheme="majorEastAsia" w:hAnsi="Times New Roman" w:cstheme="majorBidi"/>
      <w:noProof/>
      <w:color w:val="000000" w:themeColor="text1"/>
      <w:sz w:val="32"/>
      <w:szCs w:val="32"/>
    </w:rPr>
  </w:style>
  <w:style w:type="paragraph" w:styleId="Inhaltsverzeichnisberschrift">
    <w:name w:val="TOC Heading"/>
    <w:basedOn w:val="berschrift1"/>
    <w:next w:val="Standard"/>
    <w:uiPriority w:val="39"/>
    <w:unhideWhenUsed/>
    <w:qFormat/>
    <w:rsid w:val="00320DA3"/>
    <w:pPr>
      <w:spacing w:line="259" w:lineRule="auto"/>
      <w:outlineLvl w:val="9"/>
    </w:pPr>
  </w:style>
  <w:style w:type="character" w:styleId="Hyperlink">
    <w:name w:val="Hyperlink"/>
    <w:basedOn w:val="Absatz-Standardschriftart"/>
    <w:uiPriority w:val="99"/>
    <w:unhideWhenUsed/>
    <w:rsid w:val="00320DA3"/>
    <w:rPr>
      <w:color w:val="0563C1" w:themeColor="hyperlink"/>
      <w:u w:val="single"/>
    </w:rPr>
  </w:style>
  <w:style w:type="paragraph" w:styleId="Verzeichnis3">
    <w:name w:val="toc 3"/>
    <w:basedOn w:val="Standard"/>
    <w:next w:val="Standard"/>
    <w:autoRedefine/>
    <w:uiPriority w:val="39"/>
    <w:unhideWhenUsed/>
    <w:rsid w:val="003E416F"/>
    <w:pPr>
      <w:spacing w:after="100" w:line="259" w:lineRule="auto"/>
      <w:ind w:left="440"/>
    </w:pPr>
    <w:rPr>
      <w:rFonts w:asciiTheme="minorHAnsi" w:eastAsiaTheme="minorEastAsia" w:hAnsiTheme="minorHAnsi" w:cs="Times New Roman"/>
      <w:sz w:val="22"/>
      <w:szCs w:val="22"/>
    </w:rPr>
  </w:style>
  <w:style w:type="paragraph" w:styleId="KeinLeerraum">
    <w:name w:val="No Spacing"/>
    <w:uiPriority w:val="1"/>
    <w:qFormat/>
    <w:rsid w:val="00C31CBF"/>
    <w:pPr>
      <w:spacing w:after="0" w:line="240" w:lineRule="auto"/>
    </w:pPr>
    <w:rPr>
      <w:rFonts w:ascii="Times New Roman" w:hAnsi="Times New Roman" w:cstheme="minorHAnsi"/>
      <w:sz w:val="20"/>
      <w:szCs w:val="20"/>
    </w:rPr>
  </w:style>
  <w:style w:type="character" w:customStyle="1" w:styleId="berschrift3Zchn">
    <w:name w:val="Überschrift 3 Zchn"/>
    <w:basedOn w:val="Absatz-Standardschriftart"/>
    <w:link w:val="berschrift3"/>
    <w:uiPriority w:val="9"/>
    <w:rsid w:val="006A7FB0"/>
    <w:rPr>
      <w:rFonts w:asciiTheme="majorHAnsi" w:eastAsiaTheme="majorEastAsia" w:hAnsiTheme="majorHAnsi" w:cstheme="majorBidi"/>
      <w:color w:val="1F4D78" w:themeColor="accent1" w:themeShade="7F"/>
      <w:szCs w:val="24"/>
    </w:rPr>
  </w:style>
  <w:style w:type="character" w:customStyle="1" w:styleId="berschrift4Zchn">
    <w:name w:val="Überschrift 4 Zchn"/>
    <w:basedOn w:val="Absatz-Standardschriftart"/>
    <w:link w:val="berschrift4"/>
    <w:uiPriority w:val="9"/>
    <w:rsid w:val="006A7FB0"/>
    <w:rPr>
      <w:rFonts w:asciiTheme="majorHAnsi" w:eastAsiaTheme="majorEastAsia" w:hAnsiTheme="majorHAnsi" w:cstheme="majorBidi"/>
      <w:i/>
      <w:iCs/>
      <w:color w:val="2E74B5" w:themeColor="accent1" w:themeShade="BF"/>
      <w:sz w:val="20"/>
      <w:szCs w:val="20"/>
    </w:rPr>
  </w:style>
  <w:style w:type="character" w:customStyle="1" w:styleId="berschrift5Zchn">
    <w:name w:val="Überschrift 5 Zchn"/>
    <w:basedOn w:val="Absatz-Standardschriftart"/>
    <w:link w:val="berschrift5"/>
    <w:uiPriority w:val="9"/>
    <w:rsid w:val="00C10615"/>
    <w:rPr>
      <w:rFonts w:ascii="Times New Roman" w:eastAsiaTheme="minorEastAsia" w:hAnsi="Times New Roman"/>
      <w:b/>
      <w:noProof/>
      <w:color w:val="000000" w:themeColor="text1"/>
      <w:spacing w:val="15"/>
      <w:sz w:val="20"/>
    </w:rPr>
  </w:style>
  <w:style w:type="character" w:customStyle="1" w:styleId="berschrift6Zchn">
    <w:name w:val="Überschrift 6 Zchn"/>
    <w:basedOn w:val="Absatz-Standardschriftart"/>
    <w:link w:val="berschrift6"/>
    <w:uiPriority w:val="9"/>
    <w:rsid w:val="006A7FB0"/>
    <w:rPr>
      <w:rFonts w:asciiTheme="majorHAnsi" w:eastAsiaTheme="majorEastAsia" w:hAnsiTheme="majorHAnsi" w:cstheme="majorBidi"/>
      <w:color w:val="1F4D78" w:themeColor="accent1" w:themeShade="7F"/>
      <w:sz w:val="20"/>
      <w:szCs w:val="20"/>
    </w:rPr>
  </w:style>
  <w:style w:type="paragraph" w:styleId="Untertitel">
    <w:name w:val="Subtitle"/>
    <w:basedOn w:val="Standard"/>
    <w:next w:val="Standard"/>
    <w:link w:val="UntertitelZchn"/>
    <w:uiPriority w:val="11"/>
    <w:qFormat/>
    <w:rsid w:val="006A7FB0"/>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6A7FB0"/>
    <w:rPr>
      <w:rFonts w:asciiTheme="minorHAnsi" w:eastAsiaTheme="minorEastAsia" w:hAnsiTheme="minorHAnsi"/>
      <w:color w:val="5A5A5A" w:themeColor="text1" w:themeTint="A5"/>
      <w:spacing w:val="15"/>
      <w:sz w:val="22"/>
    </w:rPr>
  </w:style>
  <w:style w:type="character" w:styleId="SchwacheHervorhebung">
    <w:name w:val="Subtle Emphasis"/>
    <w:basedOn w:val="Absatz-Standardschriftart"/>
    <w:uiPriority w:val="19"/>
    <w:qFormat/>
    <w:rsid w:val="006A7FB0"/>
    <w:rPr>
      <w:i/>
      <w:iCs/>
      <w:color w:val="404040" w:themeColor="text1" w:themeTint="BF"/>
    </w:rPr>
  </w:style>
  <w:style w:type="character" w:styleId="Hervorhebung">
    <w:name w:val="Emphasis"/>
    <w:basedOn w:val="Absatz-Standardschriftart"/>
    <w:uiPriority w:val="20"/>
    <w:qFormat/>
    <w:rsid w:val="006A7FB0"/>
    <w:rPr>
      <w:i/>
      <w:iCs/>
    </w:rPr>
  </w:style>
  <w:style w:type="paragraph" w:styleId="Abbildungsverzeichnis">
    <w:name w:val="table of figures"/>
    <w:basedOn w:val="Standard"/>
    <w:next w:val="Standard"/>
    <w:uiPriority w:val="99"/>
    <w:unhideWhenUsed/>
    <w:rsid w:val="00E767E2"/>
    <w:pPr>
      <w:spacing w:after="0"/>
      <w:ind w:left="400" w:hanging="400"/>
    </w:pPr>
    <w:rPr>
      <w:rFonts w:asciiTheme="minorHAnsi" w:hAnsiTheme="minorHAnsi"/>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57270">
      <w:bodyDiv w:val="1"/>
      <w:marLeft w:val="0"/>
      <w:marRight w:val="0"/>
      <w:marTop w:val="0"/>
      <w:marBottom w:val="0"/>
      <w:divBdr>
        <w:top w:val="none" w:sz="0" w:space="0" w:color="auto"/>
        <w:left w:val="none" w:sz="0" w:space="0" w:color="auto"/>
        <w:bottom w:val="none" w:sz="0" w:space="0" w:color="auto"/>
        <w:right w:val="none" w:sz="0" w:space="0" w:color="auto"/>
      </w:divBdr>
    </w:div>
    <w:div w:id="941038720">
      <w:bodyDiv w:val="1"/>
      <w:marLeft w:val="0"/>
      <w:marRight w:val="0"/>
      <w:marTop w:val="0"/>
      <w:marBottom w:val="0"/>
      <w:divBdr>
        <w:top w:val="none" w:sz="0" w:space="0" w:color="auto"/>
        <w:left w:val="none" w:sz="0" w:space="0" w:color="auto"/>
        <w:bottom w:val="none" w:sz="0" w:space="0" w:color="auto"/>
        <w:right w:val="none" w:sz="0" w:space="0" w:color="auto"/>
      </w:divBdr>
    </w:div>
    <w:div w:id="1690646191">
      <w:bodyDiv w:val="1"/>
      <w:marLeft w:val="0"/>
      <w:marRight w:val="0"/>
      <w:marTop w:val="0"/>
      <w:marBottom w:val="0"/>
      <w:divBdr>
        <w:top w:val="none" w:sz="0" w:space="0" w:color="auto"/>
        <w:left w:val="none" w:sz="0" w:space="0" w:color="auto"/>
        <w:bottom w:val="none" w:sz="0" w:space="0" w:color="auto"/>
        <w:right w:val="none" w:sz="0" w:space="0" w:color="auto"/>
      </w:divBdr>
    </w:div>
    <w:div w:id="1755398812">
      <w:bodyDiv w:val="1"/>
      <w:marLeft w:val="0"/>
      <w:marRight w:val="0"/>
      <w:marTop w:val="0"/>
      <w:marBottom w:val="0"/>
      <w:divBdr>
        <w:top w:val="none" w:sz="0" w:space="0" w:color="auto"/>
        <w:left w:val="none" w:sz="0" w:space="0" w:color="auto"/>
        <w:bottom w:val="none" w:sz="0" w:space="0" w:color="auto"/>
        <w:right w:val="none" w:sz="0" w:space="0" w:color="auto"/>
      </w:divBdr>
    </w:div>
    <w:div w:id="203950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56EB-1B84-4A6D-A823-17F936CF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8214</Characters>
  <Application>Microsoft Office Word</Application>
  <DocSecurity>0</DocSecurity>
  <Lines>68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Michael Grabner</cp:lastModifiedBy>
  <cp:revision>3</cp:revision>
  <dcterms:created xsi:type="dcterms:W3CDTF">2020-10-06T15:42:00Z</dcterms:created>
  <dcterms:modified xsi:type="dcterms:W3CDTF">2020-10-07T06:58:00Z</dcterms:modified>
</cp:coreProperties>
</file>